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A86" w:rsidRDefault="002A1A86" w:rsidP="002A1A8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Отчет</w:t>
      </w:r>
    </w:p>
    <w:p w:rsidR="008B146F" w:rsidRDefault="002A1A86" w:rsidP="002A1A8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Главы Саргатского муниципального района Омской области о результатах своей деятельности, деятельности Администрации Саргатского муниципального района Омской области, в том числе о решении вопросов, поставленных Советом Саргатского муниципального района Омской области </w:t>
      </w:r>
    </w:p>
    <w:p w:rsidR="002A1A86" w:rsidRPr="00C27F40" w:rsidRDefault="00EA18E4" w:rsidP="002A1A8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за 2024</w:t>
      </w:r>
      <w:r w:rsidR="002A1A86">
        <w:rPr>
          <w:rFonts w:ascii="Times New Roman" w:hAnsi="Times New Roman" w:cs="Times New Roman"/>
          <w:b/>
          <w:sz w:val="32"/>
          <w:szCs w:val="32"/>
        </w:rPr>
        <w:t xml:space="preserve"> год</w:t>
      </w:r>
    </w:p>
    <w:p w:rsidR="00974505" w:rsidRDefault="00974505"/>
    <w:p w:rsidR="002A1A86" w:rsidRPr="009226C7" w:rsidRDefault="002A1A86" w:rsidP="002A1A86">
      <w:pPr>
        <w:jc w:val="center"/>
        <w:rPr>
          <w:rFonts w:ascii="Times New Roman" w:hAnsi="Times New Roman" w:cs="Times New Roman"/>
          <w:b/>
          <w:sz w:val="28"/>
          <w:szCs w:val="28"/>
        </w:rPr>
      </w:pPr>
      <w:r w:rsidRPr="009226C7">
        <w:rPr>
          <w:rFonts w:ascii="Times New Roman" w:hAnsi="Times New Roman" w:cs="Times New Roman"/>
          <w:b/>
          <w:sz w:val="28"/>
          <w:szCs w:val="28"/>
        </w:rPr>
        <w:t>Раздел 1 «Социально-экономическое положение в муниципальном районе»</w:t>
      </w:r>
    </w:p>
    <w:p w:rsidR="00E82795" w:rsidRDefault="002A1A86" w:rsidP="00E827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82795" w:rsidRPr="00E82795">
        <w:rPr>
          <w:rFonts w:ascii="Times New Roman" w:hAnsi="Times New Roman" w:cs="Times New Roman"/>
          <w:sz w:val="28"/>
          <w:szCs w:val="28"/>
        </w:rPr>
        <w:t>Числен</w:t>
      </w:r>
      <w:r w:rsidR="00F4289B">
        <w:rPr>
          <w:rFonts w:ascii="Times New Roman" w:hAnsi="Times New Roman" w:cs="Times New Roman"/>
          <w:sz w:val="28"/>
          <w:szCs w:val="28"/>
        </w:rPr>
        <w:t>ность населения на 1 января 2025</w:t>
      </w:r>
      <w:bookmarkStart w:id="0" w:name="_GoBack"/>
      <w:bookmarkEnd w:id="0"/>
      <w:r w:rsidR="00E82795" w:rsidRPr="00E82795">
        <w:rPr>
          <w:rFonts w:ascii="Times New Roman" w:hAnsi="Times New Roman" w:cs="Times New Roman"/>
          <w:sz w:val="28"/>
          <w:szCs w:val="28"/>
        </w:rPr>
        <w:t xml:space="preserve"> года </w:t>
      </w:r>
      <w:r w:rsidR="00FD19FE">
        <w:rPr>
          <w:rFonts w:ascii="Times New Roman" w:hAnsi="Times New Roman" w:cs="Times New Roman"/>
          <w:sz w:val="28"/>
          <w:szCs w:val="28"/>
        </w:rPr>
        <w:t xml:space="preserve"> </w:t>
      </w:r>
      <w:r w:rsidR="00E82795" w:rsidRPr="00E82795">
        <w:rPr>
          <w:rFonts w:ascii="Times New Roman" w:hAnsi="Times New Roman" w:cs="Times New Roman"/>
          <w:sz w:val="28"/>
          <w:szCs w:val="28"/>
        </w:rPr>
        <w:t xml:space="preserve">составила  </w:t>
      </w:r>
      <w:r w:rsidR="00EA18E4">
        <w:rPr>
          <w:rFonts w:ascii="Times New Roman" w:hAnsi="Times New Roman" w:cs="Times New Roman"/>
          <w:sz w:val="28"/>
          <w:szCs w:val="28"/>
        </w:rPr>
        <w:t>15,7</w:t>
      </w:r>
      <w:r w:rsidR="00A86F24">
        <w:rPr>
          <w:rFonts w:ascii="Times New Roman" w:hAnsi="Times New Roman" w:cs="Times New Roman"/>
          <w:sz w:val="28"/>
          <w:szCs w:val="28"/>
        </w:rPr>
        <w:t xml:space="preserve"> тыс. </w:t>
      </w:r>
      <w:r w:rsidR="00E82795">
        <w:rPr>
          <w:rFonts w:ascii="Times New Roman" w:hAnsi="Times New Roman" w:cs="Times New Roman"/>
          <w:sz w:val="28"/>
          <w:szCs w:val="28"/>
        </w:rPr>
        <w:t xml:space="preserve">человек. По сравнению с </w:t>
      </w:r>
      <w:r w:rsidR="00FD19FE">
        <w:rPr>
          <w:rFonts w:ascii="Times New Roman" w:hAnsi="Times New Roman" w:cs="Times New Roman"/>
          <w:sz w:val="28"/>
          <w:szCs w:val="28"/>
        </w:rPr>
        <w:t xml:space="preserve"> данными </w:t>
      </w:r>
      <w:r w:rsidR="00EA18E4">
        <w:rPr>
          <w:rFonts w:ascii="Times New Roman" w:hAnsi="Times New Roman" w:cs="Times New Roman"/>
          <w:sz w:val="28"/>
          <w:szCs w:val="28"/>
        </w:rPr>
        <w:t>на 1 января 2024</w:t>
      </w:r>
      <w:r w:rsidR="00A86F24">
        <w:rPr>
          <w:rFonts w:ascii="Times New Roman" w:hAnsi="Times New Roman" w:cs="Times New Roman"/>
          <w:sz w:val="28"/>
          <w:szCs w:val="28"/>
        </w:rPr>
        <w:t xml:space="preserve"> год</w:t>
      </w:r>
      <w:r w:rsidR="00EA18E4">
        <w:rPr>
          <w:rFonts w:ascii="Times New Roman" w:hAnsi="Times New Roman" w:cs="Times New Roman"/>
          <w:sz w:val="28"/>
          <w:szCs w:val="28"/>
        </w:rPr>
        <w:t>а численность сократилась на 0,2</w:t>
      </w:r>
      <w:r w:rsidR="00A86F24">
        <w:rPr>
          <w:rFonts w:ascii="Times New Roman" w:hAnsi="Times New Roman" w:cs="Times New Roman"/>
          <w:sz w:val="28"/>
          <w:szCs w:val="28"/>
        </w:rPr>
        <w:t xml:space="preserve"> тыс.</w:t>
      </w:r>
      <w:r w:rsidR="00243BA6">
        <w:rPr>
          <w:rFonts w:ascii="Times New Roman" w:hAnsi="Times New Roman" w:cs="Times New Roman"/>
          <w:sz w:val="28"/>
          <w:szCs w:val="28"/>
        </w:rPr>
        <w:t xml:space="preserve"> человек.</w:t>
      </w:r>
    </w:p>
    <w:p w:rsidR="00CF6E19" w:rsidRDefault="00EA18E4" w:rsidP="00243BA6">
      <w:pPr>
        <w:spacing w:after="0" w:line="240" w:lineRule="auto"/>
        <w:ind w:firstLine="708"/>
        <w:jc w:val="both"/>
        <w:rPr>
          <w:rFonts w:ascii="Times New Roman" w:hAnsi="Times New Roman" w:cs="Times New Roman"/>
          <w:sz w:val="28"/>
          <w:szCs w:val="28"/>
        </w:rPr>
      </w:pPr>
      <w:r w:rsidRPr="003B103B">
        <w:rPr>
          <w:rFonts w:ascii="Times New Roman" w:hAnsi="Times New Roman" w:cs="Times New Roman"/>
          <w:sz w:val="28"/>
          <w:szCs w:val="28"/>
        </w:rPr>
        <w:t>Естественная убыль в 2024</w:t>
      </w:r>
      <w:r w:rsidR="00E82795" w:rsidRPr="003B103B">
        <w:rPr>
          <w:rFonts w:ascii="Times New Roman" w:hAnsi="Times New Roman" w:cs="Times New Roman"/>
          <w:sz w:val="28"/>
          <w:szCs w:val="28"/>
        </w:rPr>
        <w:t xml:space="preserve"> год</w:t>
      </w:r>
      <w:r w:rsidR="00A86F24" w:rsidRPr="003B103B">
        <w:rPr>
          <w:rFonts w:ascii="Times New Roman" w:hAnsi="Times New Roman" w:cs="Times New Roman"/>
          <w:sz w:val="28"/>
          <w:szCs w:val="28"/>
        </w:rPr>
        <w:t xml:space="preserve">у составила </w:t>
      </w:r>
      <w:r w:rsidRPr="003B103B">
        <w:rPr>
          <w:rFonts w:ascii="Times New Roman" w:hAnsi="Times New Roman" w:cs="Times New Roman"/>
          <w:sz w:val="28"/>
          <w:szCs w:val="28"/>
        </w:rPr>
        <w:t>180</w:t>
      </w:r>
      <w:r w:rsidR="00243BA6" w:rsidRPr="003B103B">
        <w:rPr>
          <w:rFonts w:ascii="Times New Roman" w:hAnsi="Times New Roman" w:cs="Times New Roman"/>
          <w:sz w:val="28"/>
          <w:szCs w:val="28"/>
        </w:rPr>
        <w:t xml:space="preserve"> человек, что на </w:t>
      </w:r>
      <w:r w:rsidRPr="003B103B">
        <w:rPr>
          <w:rFonts w:ascii="Times New Roman" w:hAnsi="Times New Roman" w:cs="Times New Roman"/>
          <w:sz w:val="28"/>
          <w:szCs w:val="28"/>
        </w:rPr>
        <w:t>62</w:t>
      </w:r>
      <w:r w:rsidR="00A86F24" w:rsidRPr="003B103B">
        <w:rPr>
          <w:rFonts w:ascii="Times New Roman" w:hAnsi="Times New Roman" w:cs="Times New Roman"/>
          <w:sz w:val="28"/>
          <w:szCs w:val="28"/>
        </w:rPr>
        <w:t xml:space="preserve"> </w:t>
      </w:r>
      <w:r w:rsidR="00E82795" w:rsidRPr="003B103B">
        <w:rPr>
          <w:rFonts w:ascii="Times New Roman" w:hAnsi="Times New Roman" w:cs="Times New Roman"/>
          <w:sz w:val="28"/>
          <w:szCs w:val="28"/>
        </w:rPr>
        <w:t>человек</w:t>
      </w:r>
      <w:r w:rsidR="00A86F24" w:rsidRPr="003B103B">
        <w:rPr>
          <w:rFonts w:ascii="Times New Roman" w:hAnsi="Times New Roman" w:cs="Times New Roman"/>
          <w:sz w:val="28"/>
          <w:szCs w:val="28"/>
        </w:rPr>
        <w:t>а, выше</w:t>
      </w:r>
      <w:r w:rsidR="00243BA6" w:rsidRPr="003B103B">
        <w:rPr>
          <w:rFonts w:ascii="Times New Roman" w:hAnsi="Times New Roman" w:cs="Times New Roman"/>
          <w:sz w:val="28"/>
          <w:szCs w:val="28"/>
        </w:rPr>
        <w:t xml:space="preserve"> уро</w:t>
      </w:r>
      <w:r w:rsidRPr="003B103B">
        <w:rPr>
          <w:rFonts w:ascii="Times New Roman" w:hAnsi="Times New Roman" w:cs="Times New Roman"/>
          <w:sz w:val="28"/>
          <w:szCs w:val="28"/>
        </w:rPr>
        <w:t>вня 2023 года (в 2023</w:t>
      </w:r>
      <w:r w:rsidR="00CF6E19" w:rsidRPr="003B103B">
        <w:rPr>
          <w:rFonts w:ascii="Times New Roman" w:hAnsi="Times New Roman" w:cs="Times New Roman"/>
          <w:sz w:val="28"/>
          <w:szCs w:val="28"/>
        </w:rPr>
        <w:t xml:space="preserve"> году – 118</w:t>
      </w:r>
      <w:r w:rsidR="00243BA6" w:rsidRPr="003B103B">
        <w:rPr>
          <w:rFonts w:ascii="Times New Roman" w:hAnsi="Times New Roman" w:cs="Times New Roman"/>
          <w:sz w:val="28"/>
          <w:szCs w:val="28"/>
        </w:rPr>
        <w:t xml:space="preserve"> человека)</w:t>
      </w:r>
      <w:r w:rsidR="00E82795" w:rsidRPr="003B103B">
        <w:rPr>
          <w:rFonts w:ascii="Times New Roman" w:hAnsi="Times New Roman" w:cs="Times New Roman"/>
          <w:sz w:val="28"/>
          <w:szCs w:val="28"/>
        </w:rPr>
        <w:t>.</w:t>
      </w:r>
      <w:r w:rsidR="00D924D6">
        <w:rPr>
          <w:rFonts w:ascii="Times New Roman" w:hAnsi="Times New Roman" w:cs="Times New Roman"/>
          <w:sz w:val="28"/>
          <w:szCs w:val="28"/>
        </w:rPr>
        <w:t xml:space="preserve"> </w:t>
      </w:r>
    </w:p>
    <w:p w:rsidR="00CF6E19" w:rsidRPr="00677ED9" w:rsidRDefault="00CF6E19" w:rsidP="00CF6E19">
      <w:pPr>
        <w:spacing w:after="0"/>
        <w:ind w:firstLine="709"/>
        <w:jc w:val="both"/>
        <w:rPr>
          <w:rFonts w:ascii="Times New Roman" w:eastAsia="Times New Roman" w:hAnsi="Times New Roman"/>
          <w:color w:val="000000"/>
          <w:sz w:val="28"/>
          <w:szCs w:val="28"/>
          <w:lang w:eastAsia="ru-RU"/>
        </w:rPr>
      </w:pPr>
      <w:r w:rsidRPr="00677ED9">
        <w:rPr>
          <w:rFonts w:ascii="Times New Roman" w:eastAsia="Times New Roman" w:hAnsi="Times New Roman"/>
          <w:color w:val="000000"/>
          <w:sz w:val="28"/>
          <w:szCs w:val="28"/>
          <w:lang w:eastAsia="ru-RU"/>
        </w:rPr>
        <w:t>В 2024 году Кадровым центром Саргатского района, в рамках имеющихся полномочий, осуществлялась организация работы по реализации государственной программы Омской области "Регулирование отношений в сфере труда и занятости населения Омской области", утвержденной постановлением Правительства Омской области от 28.10.2023 № 585, а также оказаны меры поддержки, направленные на снижение напряженности на рынке труда и обучение в рамках федерального проекта «Содействие занятости» национального проекта «Демография».</w:t>
      </w:r>
    </w:p>
    <w:p w:rsidR="00CF6E19" w:rsidRDefault="00CF6E19" w:rsidP="00CF6E19">
      <w:pPr>
        <w:spacing w:after="0"/>
        <w:ind w:firstLine="709"/>
        <w:jc w:val="both"/>
        <w:rPr>
          <w:rFonts w:ascii="Times New Roman" w:hAnsi="Times New Roman"/>
          <w:sz w:val="28"/>
          <w:szCs w:val="28"/>
        </w:rPr>
      </w:pPr>
      <w:r>
        <w:rPr>
          <w:rFonts w:ascii="Times New Roman" w:hAnsi="Times New Roman"/>
          <w:sz w:val="28"/>
          <w:szCs w:val="28"/>
        </w:rPr>
        <w:t>Согласно обследованию, проведенному</w:t>
      </w:r>
      <w:r w:rsidRPr="00677ED9">
        <w:rPr>
          <w:rFonts w:ascii="Times New Roman" w:hAnsi="Times New Roman"/>
          <w:sz w:val="28"/>
          <w:szCs w:val="28"/>
        </w:rPr>
        <w:t xml:space="preserve"> Управлением Министерства труда и социального развития Омской </w:t>
      </w:r>
      <w:r>
        <w:rPr>
          <w:rFonts w:ascii="Times New Roman" w:hAnsi="Times New Roman"/>
          <w:sz w:val="28"/>
          <w:szCs w:val="28"/>
        </w:rPr>
        <w:t xml:space="preserve">области по Саргатскому району, по состоянию </w:t>
      </w:r>
      <w:r w:rsidRPr="00677ED9">
        <w:rPr>
          <w:rFonts w:ascii="Times New Roman" w:hAnsi="Times New Roman"/>
          <w:sz w:val="28"/>
          <w:szCs w:val="28"/>
        </w:rPr>
        <w:t>на 01.01.2025</w:t>
      </w:r>
      <w:r>
        <w:rPr>
          <w:rFonts w:ascii="Times New Roman" w:hAnsi="Times New Roman"/>
          <w:sz w:val="28"/>
          <w:szCs w:val="28"/>
        </w:rPr>
        <w:t xml:space="preserve"> года:</w:t>
      </w:r>
    </w:p>
    <w:p w:rsidR="00CF6E19" w:rsidRDefault="00CF6E19" w:rsidP="00CF6E19">
      <w:pPr>
        <w:spacing w:after="0"/>
        <w:ind w:firstLine="709"/>
        <w:jc w:val="both"/>
        <w:rPr>
          <w:rFonts w:ascii="Times New Roman" w:hAnsi="Times New Roman"/>
          <w:sz w:val="28"/>
          <w:szCs w:val="28"/>
        </w:rPr>
      </w:pPr>
      <w:r>
        <w:rPr>
          <w:rFonts w:ascii="Times New Roman" w:hAnsi="Times New Roman"/>
          <w:sz w:val="28"/>
          <w:szCs w:val="28"/>
        </w:rPr>
        <w:t>-</w:t>
      </w:r>
      <w:r w:rsidRPr="00677ED9">
        <w:rPr>
          <w:rFonts w:ascii="Times New Roman" w:hAnsi="Times New Roman"/>
          <w:sz w:val="28"/>
          <w:szCs w:val="28"/>
        </w:rPr>
        <w:t xml:space="preserve"> численность рабочей силы составляет 9560 человек</w:t>
      </w:r>
      <w:r>
        <w:rPr>
          <w:rFonts w:ascii="Times New Roman" w:hAnsi="Times New Roman"/>
          <w:sz w:val="28"/>
          <w:szCs w:val="28"/>
        </w:rPr>
        <w:t>;</w:t>
      </w:r>
    </w:p>
    <w:p w:rsidR="00CF6E19" w:rsidRDefault="00CF6E19" w:rsidP="00CF6E19">
      <w:pPr>
        <w:spacing w:after="0"/>
        <w:ind w:firstLine="709"/>
        <w:jc w:val="both"/>
        <w:rPr>
          <w:rFonts w:ascii="Times New Roman" w:hAnsi="Times New Roman"/>
          <w:sz w:val="28"/>
          <w:szCs w:val="28"/>
        </w:rPr>
      </w:pPr>
      <w:r>
        <w:rPr>
          <w:rFonts w:ascii="Times New Roman" w:hAnsi="Times New Roman"/>
          <w:sz w:val="28"/>
          <w:szCs w:val="28"/>
        </w:rPr>
        <w:t>-</w:t>
      </w:r>
      <w:r w:rsidRPr="00677ED9">
        <w:rPr>
          <w:rFonts w:ascii="Times New Roman" w:hAnsi="Times New Roman"/>
          <w:sz w:val="28"/>
          <w:szCs w:val="28"/>
        </w:rPr>
        <w:t xml:space="preserve"> </w:t>
      </w:r>
      <w:r>
        <w:rPr>
          <w:rFonts w:ascii="Times New Roman" w:hAnsi="Times New Roman"/>
          <w:sz w:val="28"/>
          <w:szCs w:val="28"/>
        </w:rPr>
        <w:t xml:space="preserve">граждан, </w:t>
      </w:r>
      <w:r w:rsidRPr="00677ED9">
        <w:rPr>
          <w:rFonts w:ascii="Times New Roman" w:hAnsi="Times New Roman"/>
          <w:sz w:val="28"/>
          <w:szCs w:val="28"/>
        </w:rPr>
        <w:t>заняты</w:t>
      </w:r>
      <w:r>
        <w:rPr>
          <w:rFonts w:ascii="Times New Roman" w:hAnsi="Times New Roman"/>
          <w:sz w:val="28"/>
          <w:szCs w:val="28"/>
        </w:rPr>
        <w:t>х</w:t>
      </w:r>
      <w:r w:rsidRPr="00677ED9">
        <w:rPr>
          <w:rFonts w:ascii="Times New Roman" w:hAnsi="Times New Roman"/>
          <w:sz w:val="28"/>
          <w:szCs w:val="28"/>
        </w:rPr>
        <w:t xml:space="preserve"> в экономике</w:t>
      </w:r>
      <w:r>
        <w:rPr>
          <w:rFonts w:ascii="Times New Roman" w:hAnsi="Times New Roman"/>
          <w:sz w:val="28"/>
          <w:szCs w:val="28"/>
        </w:rPr>
        <w:t xml:space="preserve"> (в возрасте от 15 лет и старше) </w:t>
      </w:r>
      <w:r w:rsidRPr="00677ED9">
        <w:rPr>
          <w:rFonts w:ascii="Times New Roman" w:hAnsi="Times New Roman"/>
          <w:sz w:val="28"/>
          <w:szCs w:val="28"/>
        </w:rPr>
        <w:t>- 9302 человек, из них заняты</w:t>
      </w:r>
      <w:r>
        <w:rPr>
          <w:rFonts w:ascii="Times New Roman" w:hAnsi="Times New Roman"/>
          <w:sz w:val="28"/>
          <w:szCs w:val="28"/>
        </w:rPr>
        <w:t>х</w:t>
      </w:r>
      <w:r w:rsidRPr="00677ED9">
        <w:rPr>
          <w:rFonts w:ascii="Times New Roman" w:hAnsi="Times New Roman"/>
          <w:sz w:val="28"/>
          <w:szCs w:val="28"/>
        </w:rPr>
        <w:t xml:space="preserve"> в личном подсобном хозяйстве </w:t>
      </w:r>
      <w:r>
        <w:rPr>
          <w:rFonts w:ascii="Times New Roman" w:hAnsi="Times New Roman"/>
          <w:sz w:val="28"/>
          <w:szCs w:val="28"/>
        </w:rPr>
        <w:t xml:space="preserve">- </w:t>
      </w:r>
      <w:r w:rsidRPr="00677ED9">
        <w:rPr>
          <w:rFonts w:ascii="Times New Roman" w:hAnsi="Times New Roman"/>
          <w:sz w:val="28"/>
          <w:szCs w:val="28"/>
        </w:rPr>
        <w:t>1509 человек;</w:t>
      </w:r>
    </w:p>
    <w:p w:rsidR="00CF6E19" w:rsidRPr="00677ED9" w:rsidRDefault="00CF6E19" w:rsidP="00CF6E19">
      <w:pPr>
        <w:spacing w:after="0"/>
        <w:ind w:firstLine="709"/>
        <w:jc w:val="both"/>
        <w:rPr>
          <w:rFonts w:ascii="Times New Roman" w:hAnsi="Times New Roman"/>
          <w:sz w:val="28"/>
          <w:szCs w:val="28"/>
        </w:rPr>
      </w:pPr>
      <w:r>
        <w:rPr>
          <w:rFonts w:ascii="Times New Roman" w:hAnsi="Times New Roman"/>
          <w:sz w:val="28"/>
          <w:szCs w:val="28"/>
        </w:rPr>
        <w:t xml:space="preserve">- </w:t>
      </w:r>
      <w:r w:rsidRPr="00677ED9">
        <w:rPr>
          <w:rFonts w:ascii="Times New Roman" w:hAnsi="Times New Roman"/>
          <w:sz w:val="28"/>
          <w:szCs w:val="28"/>
        </w:rPr>
        <w:t xml:space="preserve">численность незанятого населения в трудоспособном возрасте в районе составляет 4726 </w:t>
      </w:r>
      <w:r>
        <w:rPr>
          <w:rFonts w:ascii="Times New Roman" w:hAnsi="Times New Roman"/>
          <w:sz w:val="28"/>
          <w:szCs w:val="28"/>
        </w:rPr>
        <w:t>человек.</w:t>
      </w:r>
    </w:p>
    <w:p w:rsidR="00CF6E19" w:rsidRPr="00677ED9" w:rsidRDefault="00CF6E19" w:rsidP="00CF6E19">
      <w:pPr>
        <w:spacing w:after="0"/>
        <w:ind w:firstLine="709"/>
        <w:jc w:val="both"/>
        <w:rPr>
          <w:rFonts w:ascii="Times New Roman" w:hAnsi="Times New Roman"/>
          <w:sz w:val="28"/>
          <w:szCs w:val="28"/>
        </w:rPr>
      </w:pPr>
      <w:r w:rsidRPr="00677ED9">
        <w:rPr>
          <w:rFonts w:ascii="Times New Roman" w:hAnsi="Times New Roman"/>
          <w:sz w:val="28"/>
          <w:szCs w:val="28"/>
        </w:rPr>
        <w:t>В течение 2024 года в целях поиска работы в центр занятости обратилось 489 человек, статус безработного получили 342 человека.</w:t>
      </w:r>
    </w:p>
    <w:p w:rsidR="00CF6E19" w:rsidRPr="00677ED9" w:rsidRDefault="00CF6E19" w:rsidP="00CF6E19">
      <w:pPr>
        <w:spacing w:after="0"/>
        <w:ind w:firstLine="708"/>
        <w:jc w:val="both"/>
        <w:rPr>
          <w:rFonts w:ascii="Times New Roman" w:hAnsi="Times New Roman"/>
          <w:sz w:val="28"/>
          <w:szCs w:val="28"/>
        </w:rPr>
      </w:pPr>
      <w:r w:rsidRPr="00620BA2">
        <w:rPr>
          <w:rFonts w:ascii="Times New Roman" w:hAnsi="Times New Roman"/>
          <w:sz w:val="28"/>
          <w:szCs w:val="28"/>
        </w:rPr>
        <w:t xml:space="preserve">В течение 2024 года в хозяйствующих субъектах района процессы </w:t>
      </w:r>
      <w:proofErr w:type="gramStart"/>
      <w:r w:rsidRPr="00620BA2">
        <w:rPr>
          <w:rFonts w:ascii="Times New Roman" w:hAnsi="Times New Roman"/>
          <w:sz w:val="28"/>
          <w:szCs w:val="28"/>
        </w:rPr>
        <w:t>оптимизации численности персонала, сопровождавшиеся высвобождением работников были</w:t>
      </w:r>
      <w:proofErr w:type="gramEnd"/>
      <w:r w:rsidRPr="00620BA2">
        <w:rPr>
          <w:rFonts w:ascii="Times New Roman" w:hAnsi="Times New Roman"/>
          <w:sz w:val="28"/>
          <w:szCs w:val="28"/>
        </w:rPr>
        <w:t xml:space="preserve"> незначительными. Численность </w:t>
      </w:r>
      <w:proofErr w:type="gramStart"/>
      <w:r w:rsidRPr="00620BA2">
        <w:rPr>
          <w:rFonts w:ascii="Times New Roman" w:hAnsi="Times New Roman"/>
          <w:sz w:val="28"/>
          <w:szCs w:val="28"/>
        </w:rPr>
        <w:t>работников, заявленных к высвобождению в 2024 году составила</w:t>
      </w:r>
      <w:proofErr w:type="gramEnd"/>
      <w:r w:rsidRPr="00DA7858">
        <w:rPr>
          <w:rFonts w:ascii="Times New Roman" w:hAnsi="Times New Roman"/>
          <w:sz w:val="28"/>
          <w:szCs w:val="28"/>
        </w:rPr>
        <w:t xml:space="preserve"> 14 человек, состоялось </w:t>
      </w:r>
      <w:r w:rsidRPr="00DA7858">
        <w:rPr>
          <w:rFonts w:ascii="Times New Roman" w:hAnsi="Times New Roman"/>
          <w:sz w:val="28"/>
          <w:szCs w:val="28"/>
        </w:rPr>
        <w:lastRenderedPageBreak/>
        <w:t>высвобождение 2 человек, из них в Кадровый центр обратилось 2 человека, 1 признан безработными.</w:t>
      </w:r>
    </w:p>
    <w:p w:rsidR="00CF6E19" w:rsidRPr="00677ED9" w:rsidRDefault="00CF6E19" w:rsidP="00CF6E19">
      <w:pPr>
        <w:widowControl w:val="0"/>
        <w:spacing w:after="0"/>
        <w:ind w:firstLine="708"/>
        <w:jc w:val="both"/>
        <w:rPr>
          <w:rFonts w:ascii="Times New Roman" w:hAnsi="Times New Roman"/>
          <w:sz w:val="28"/>
          <w:szCs w:val="28"/>
        </w:rPr>
      </w:pPr>
      <w:proofErr w:type="gramStart"/>
      <w:r w:rsidRPr="00677ED9">
        <w:rPr>
          <w:rFonts w:ascii="Times New Roman" w:hAnsi="Times New Roman"/>
          <w:sz w:val="28"/>
          <w:szCs w:val="28"/>
        </w:rPr>
        <w:t>Численность граждан, трудоустроенных при посредничестве Кадрового центра Саргатского района за 2024 год составила 405 человек, что составляет 82,8 процентов от числа обратившихся, из них на постоянные рабочие места трудоустроено - 295 человек, на временную работу-110 человек, в том числе:</w:t>
      </w:r>
      <w:proofErr w:type="gramEnd"/>
    </w:p>
    <w:p w:rsidR="00CF6E19" w:rsidRPr="00677ED9" w:rsidRDefault="00CF6E19" w:rsidP="00CF6E19">
      <w:pPr>
        <w:spacing w:after="0" w:line="240" w:lineRule="auto"/>
        <w:ind w:firstLine="709"/>
        <w:contextualSpacing/>
        <w:jc w:val="both"/>
        <w:rPr>
          <w:rFonts w:ascii="Times New Roman" w:hAnsi="Times New Roman"/>
          <w:color w:val="000000"/>
          <w:sz w:val="28"/>
          <w:szCs w:val="28"/>
        </w:rPr>
      </w:pPr>
      <w:r w:rsidRPr="00677ED9">
        <w:rPr>
          <w:rFonts w:ascii="Times New Roman" w:hAnsi="Times New Roman"/>
          <w:color w:val="000000"/>
          <w:sz w:val="28"/>
          <w:szCs w:val="28"/>
        </w:rPr>
        <w:t>- трудоустройство несовершеннолетних граждан в возрасте от 14 до 18 лет - 83 человека;</w:t>
      </w:r>
    </w:p>
    <w:p w:rsidR="00CF6E19" w:rsidRPr="00677ED9" w:rsidRDefault="00CF6E19" w:rsidP="00CF6E19">
      <w:pPr>
        <w:spacing w:after="0"/>
        <w:ind w:firstLine="720"/>
        <w:jc w:val="both"/>
        <w:rPr>
          <w:rFonts w:ascii="Times New Roman" w:hAnsi="Times New Roman"/>
          <w:color w:val="000000"/>
          <w:sz w:val="28"/>
          <w:szCs w:val="28"/>
        </w:rPr>
      </w:pPr>
      <w:r w:rsidRPr="00677ED9">
        <w:rPr>
          <w:rFonts w:ascii="Times New Roman" w:hAnsi="Times New Roman"/>
          <w:color w:val="000000"/>
          <w:sz w:val="28"/>
          <w:szCs w:val="28"/>
        </w:rPr>
        <w:t>- трудоустройство граждан на оплачиваемые общественные работы 16 человек;</w:t>
      </w:r>
    </w:p>
    <w:p w:rsidR="00CF6E19" w:rsidRPr="00677ED9" w:rsidRDefault="00CF6E19" w:rsidP="00CF6E19">
      <w:pPr>
        <w:spacing w:after="0"/>
        <w:ind w:firstLine="720"/>
        <w:jc w:val="both"/>
        <w:rPr>
          <w:rFonts w:ascii="Times New Roman" w:hAnsi="Times New Roman"/>
          <w:color w:val="000000"/>
          <w:sz w:val="28"/>
          <w:szCs w:val="28"/>
        </w:rPr>
      </w:pPr>
      <w:r w:rsidRPr="00677ED9">
        <w:rPr>
          <w:rFonts w:ascii="Times New Roman" w:hAnsi="Times New Roman"/>
          <w:color w:val="000000"/>
          <w:sz w:val="28"/>
          <w:szCs w:val="28"/>
        </w:rPr>
        <w:t>- трудоустройство безработных граждан, испытывающих трудности в поиске работы – 11 человек.</w:t>
      </w:r>
    </w:p>
    <w:p w:rsidR="00CF6E19" w:rsidRPr="00200240" w:rsidRDefault="00CF6E19" w:rsidP="00CF6E19">
      <w:pPr>
        <w:spacing w:after="0"/>
        <w:ind w:firstLine="720"/>
        <w:jc w:val="both"/>
        <w:rPr>
          <w:rFonts w:ascii="Times New Roman" w:hAnsi="Times New Roman"/>
          <w:color w:val="000000"/>
          <w:sz w:val="28"/>
          <w:szCs w:val="28"/>
        </w:rPr>
      </w:pPr>
      <w:r w:rsidRPr="00200240">
        <w:rPr>
          <w:rFonts w:ascii="Times New Roman" w:hAnsi="Times New Roman"/>
          <w:color w:val="000000"/>
          <w:sz w:val="28"/>
          <w:szCs w:val="28"/>
        </w:rPr>
        <w:t xml:space="preserve">В рамках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 трудоустроено </w:t>
      </w:r>
      <w:r>
        <w:rPr>
          <w:rFonts w:ascii="Times New Roman" w:hAnsi="Times New Roman"/>
          <w:color w:val="000000"/>
          <w:sz w:val="28"/>
          <w:szCs w:val="28"/>
        </w:rPr>
        <w:t>19</w:t>
      </w:r>
      <w:r w:rsidR="002D60F4">
        <w:rPr>
          <w:rFonts w:ascii="Times New Roman" w:hAnsi="Times New Roman"/>
          <w:color w:val="000000"/>
          <w:sz w:val="28"/>
          <w:szCs w:val="28"/>
        </w:rPr>
        <w:t xml:space="preserve"> </w:t>
      </w:r>
      <w:r>
        <w:rPr>
          <w:rFonts w:ascii="Times New Roman" w:hAnsi="Times New Roman"/>
          <w:color w:val="000000"/>
          <w:sz w:val="28"/>
          <w:szCs w:val="28"/>
        </w:rPr>
        <w:t xml:space="preserve"> </w:t>
      </w:r>
      <w:r w:rsidRPr="00200240">
        <w:rPr>
          <w:rFonts w:ascii="Times New Roman" w:hAnsi="Times New Roman"/>
          <w:color w:val="000000"/>
          <w:sz w:val="28"/>
          <w:szCs w:val="28"/>
        </w:rPr>
        <w:t xml:space="preserve"> человек, из них:</w:t>
      </w:r>
    </w:p>
    <w:p w:rsidR="00CF6E19" w:rsidRPr="00620BA2" w:rsidRDefault="00CF6E19" w:rsidP="00CF6E19">
      <w:pPr>
        <w:spacing w:after="0"/>
        <w:ind w:firstLine="720"/>
        <w:jc w:val="both"/>
        <w:rPr>
          <w:rFonts w:ascii="Times New Roman" w:hAnsi="Times New Roman"/>
          <w:bCs/>
          <w:color w:val="000000"/>
          <w:sz w:val="28"/>
          <w:szCs w:val="28"/>
        </w:rPr>
      </w:pPr>
      <w:r w:rsidRPr="00620BA2">
        <w:rPr>
          <w:rFonts w:ascii="Times New Roman" w:hAnsi="Times New Roman"/>
          <w:color w:val="000000"/>
          <w:sz w:val="28"/>
          <w:szCs w:val="28"/>
        </w:rPr>
        <w:t xml:space="preserve">- граждане, которым в соответствии с законодательством Российской Федерации назначены страховая пенсия по старости и которые стремятся возобновить трудовую деятельность </w:t>
      </w:r>
      <w:r w:rsidRPr="00620BA2">
        <w:rPr>
          <w:rFonts w:ascii="Times New Roman" w:hAnsi="Times New Roman"/>
          <w:bCs/>
          <w:color w:val="000000"/>
          <w:sz w:val="28"/>
          <w:szCs w:val="28"/>
        </w:rPr>
        <w:t xml:space="preserve">- 3 человека; </w:t>
      </w:r>
    </w:p>
    <w:p w:rsidR="00CF6E19" w:rsidRPr="00620BA2" w:rsidRDefault="00CF6E19" w:rsidP="00CF6E19">
      <w:pPr>
        <w:spacing w:after="0"/>
        <w:ind w:firstLine="720"/>
        <w:jc w:val="both"/>
        <w:rPr>
          <w:rFonts w:ascii="Times New Roman" w:hAnsi="Times New Roman"/>
          <w:bCs/>
          <w:color w:val="000000"/>
          <w:sz w:val="28"/>
          <w:szCs w:val="28"/>
        </w:rPr>
      </w:pPr>
      <w:r w:rsidRPr="00620BA2">
        <w:rPr>
          <w:rFonts w:ascii="Times New Roman" w:hAnsi="Times New Roman"/>
          <w:bCs/>
          <w:color w:val="000000"/>
          <w:sz w:val="28"/>
          <w:szCs w:val="28"/>
        </w:rPr>
        <w:t>- многодетные родители</w:t>
      </w:r>
      <w:r w:rsidR="002D60F4">
        <w:rPr>
          <w:rFonts w:ascii="Times New Roman" w:hAnsi="Times New Roman"/>
          <w:bCs/>
          <w:color w:val="000000"/>
          <w:sz w:val="28"/>
          <w:szCs w:val="28"/>
        </w:rPr>
        <w:t xml:space="preserve"> </w:t>
      </w:r>
      <w:r w:rsidRPr="00620BA2">
        <w:rPr>
          <w:rFonts w:ascii="Times New Roman" w:hAnsi="Times New Roman"/>
          <w:bCs/>
          <w:color w:val="000000"/>
          <w:sz w:val="28"/>
          <w:szCs w:val="28"/>
        </w:rPr>
        <w:t>-2 человека</w:t>
      </w:r>
      <w:r>
        <w:rPr>
          <w:rFonts w:ascii="Times New Roman" w:hAnsi="Times New Roman"/>
          <w:bCs/>
          <w:color w:val="000000"/>
          <w:sz w:val="28"/>
          <w:szCs w:val="28"/>
        </w:rPr>
        <w:t>;</w:t>
      </w:r>
      <w:r w:rsidRPr="00620BA2">
        <w:rPr>
          <w:rFonts w:ascii="Times New Roman" w:hAnsi="Times New Roman"/>
          <w:bCs/>
          <w:color w:val="000000"/>
          <w:sz w:val="28"/>
          <w:szCs w:val="28"/>
        </w:rPr>
        <w:t xml:space="preserve"> </w:t>
      </w:r>
    </w:p>
    <w:p w:rsidR="00CF6E19" w:rsidRPr="00620BA2" w:rsidRDefault="00CF6E19" w:rsidP="00CF6E19">
      <w:pPr>
        <w:spacing w:after="0"/>
        <w:ind w:firstLine="720"/>
        <w:jc w:val="both"/>
        <w:rPr>
          <w:rFonts w:ascii="Times New Roman" w:hAnsi="Times New Roman"/>
          <w:bCs/>
          <w:color w:val="000000"/>
          <w:sz w:val="28"/>
          <w:szCs w:val="28"/>
        </w:rPr>
      </w:pPr>
      <w:r w:rsidRPr="00620BA2">
        <w:rPr>
          <w:rFonts w:ascii="Times New Roman" w:hAnsi="Times New Roman"/>
          <w:color w:val="000000"/>
          <w:sz w:val="28"/>
          <w:szCs w:val="28"/>
          <w:lang w:eastAsia="ru-RU"/>
        </w:rPr>
        <w:t>- граждане, которым назначено наказание в виде лишения свободы условно</w:t>
      </w:r>
      <w:r>
        <w:rPr>
          <w:rFonts w:ascii="Times New Roman" w:hAnsi="Times New Roman"/>
          <w:bCs/>
          <w:color w:val="000000"/>
          <w:sz w:val="28"/>
          <w:szCs w:val="28"/>
        </w:rPr>
        <w:t xml:space="preserve"> -</w:t>
      </w:r>
      <w:r w:rsidR="002D60F4">
        <w:rPr>
          <w:rFonts w:ascii="Times New Roman" w:hAnsi="Times New Roman"/>
          <w:bCs/>
          <w:color w:val="000000"/>
          <w:sz w:val="28"/>
          <w:szCs w:val="28"/>
        </w:rPr>
        <w:t xml:space="preserve"> </w:t>
      </w:r>
      <w:r>
        <w:rPr>
          <w:rFonts w:ascii="Times New Roman" w:hAnsi="Times New Roman"/>
          <w:bCs/>
          <w:color w:val="000000"/>
          <w:sz w:val="28"/>
          <w:szCs w:val="28"/>
        </w:rPr>
        <w:t>2 человека;</w:t>
      </w:r>
    </w:p>
    <w:p w:rsidR="00CF6E19" w:rsidRPr="00620BA2" w:rsidRDefault="00CF6E19" w:rsidP="00CF6E19">
      <w:pPr>
        <w:spacing w:after="0"/>
        <w:ind w:firstLine="720"/>
        <w:jc w:val="both"/>
        <w:rPr>
          <w:rFonts w:ascii="Times New Roman" w:hAnsi="Times New Roman"/>
          <w:bCs/>
          <w:color w:val="000000"/>
          <w:sz w:val="28"/>
          <w:szCs w:val="28"/>
        </w:rPr>
      </w:pPr>
      <w:r w:rsidRPr="00620BA2">
        <w:rPr>
          <w:rFonts w:ascii="Times New Roman" w:hAnsi="Times New Roman"/>
          <w:bCs/>
          <w:color w:val="000000"/>
          <w:sz w:val="28"/>
          <w:szCs w:val="28"/>
        </w:rPr>
        <w:t>- родители, воспитывающие несовершеннолетних детей</w:t>
      </w:r>
      <w:r w:rsidR="002D60F4">
        <w:rPr>
          <w:rFonts w:ascii="Times New Roman" w:hAnsi="Times New Roman"/>
          <w:bCs/>
          <w:color w:val="000000"/>
          <w:sz w:val="28"/>
          <w:szCs w:val="28"/>
        </w:rPr>
        <w:t xml:space="preserve"> </w:t>
      </w:r>
      <w:r w:rsidRPr="00620BA2">
        <w:rPr>
          <w:rFonts w:ascii="Times New Roman" w:hAnsi="Times New Roman"/>
          <w:bCs/>
          <w:color w:val="000000"/>
          <w:sz w:val="28"/>
          <w:szCs w:val="28"/>
        </w:rPr>
        <w:t>-2 человека;</w:t>
      </w:r>
    </w:p>
    <w:p w:rsidR="00CF6E19" w:rsidRDefault="00CF6E19" w:rsidP="00CF6E19">
      <w:pPr>
        <w:spacing w:after="0"/>
        <w:ind w:firstLine="720"/>
        <w:jc w:val="both"/>
        <w:rPr>
          <w:rFonts w:ascii="Times New Roman" w:hAnsi="Times New Roman"/>
          <w:color w:val="000000"/>
          <w:sz w:val="28"/>
          <w:szCs w:val="28"/>
        </w:rPr>
      </w:pPr>
      <w:r w:rsidRPr="00620BA2">
        <w:rPr>
          <w:rFonts w:ascii="Times New Roman" w:hAnsi="Times New Roman"/>
          <w:bCs/>
          <w:color w:val="000000"/>
          <w:sz w:val="28"/>
          <w:szCs w:val="28"/>
        </w:rPr>
        <w:t>- г</w:t>
      </w:r>
      <w:r w:rsidRPr="00620BA2">
        <w:rPr>
          <w:rFonts w:ascii="Times New Roman" w:hAnsi="Times New Roman"/>
          <w:color w:val="000000"/>
          <w:sz w:val="28"/>
          <w:szCs w:val="28"/>
          <w:lang w:eastAsia="ru-RU"/>
        </w:rPr>
        <w:t xml:space="preserve">раждане трудоспособного возраста, имеющих индивидуальную программу реабилитации или </w:t>
      </w:r>
      <w:proofErr w:type="spellStart"/>
      <w:r w:rsidRPr="00620BA2">
        <w:rPr>
          <w:rFonts w:ascii="Times New Roman" w:hAnsi="Times New Roman"/>
          <w:color w:val="000000"/>
          <w:sz w:val="28"/>
          <w:szCs w:val="28"/>
          <w:lang w:eastAsia="ru-RU"/>
        </w:rPr>
        <w:t>абилитации</w:t>
      </w:r>
      <w:proofErr w:type="spellEnd"/>
      <w:r w:rsidRPr="00620BA2">
        <w:rPr>
          <w:rFonts w:ascii="Times New Roman" w:hAnsi="Times New Roman"/>
          <w:color w:val="000000"/>
          <w:sz w:val="28"/>
          <w:szCs w:val="28"/>
          <w:lang w:eastAsia="ru-RU"/>
        </w:rPr>
        <w:t xml:space="preserve"> инвалида, не являющихся занятыми</w:t>
      </w:r>
      <w:r w:rsidRPr="00620BA2">
        <w:rPr>
          <w:rFonts w:ascii="Times New Roman" w:hAnsi="Times New Roman"/>
          <w:bCs/>
          <w:color w:val="000000"/>
          <w:sz w:val="28"/>
          <w:szCs w:val="28"/>
        </w:rPr>
        <w:t xml:space="preserve"> -5 человек;</w:t>
      </w:r>
      <w:r w:rsidRPr="00620BA2">
        <w:rPr>
          <w:rFonts w:ascii="Times New Roman" w:hAnsi="Times New Roman"/>
          <w:color w:val="000000"/>
          <w:sz w:val="28"/>
          <w:szCs w:val="28"/>
        </w:rPr>
        <w:t xml:space="preserve"> </w:t>
      </w:r>
    </w:p>
    <w:p w:rsidR="00CF6E19" w:rsidRPr="00620BA2" w:rsidRDefault="00CF6E19" w:rsidP="00CF6E19">
      <w:pPr>
        <w:spacing w:after="0"/>
        <w:ind w:firstLine="720"/>
        <w:jc w:val="both"/>
        <w:rPr>
          <w:rFonts w:ascii="Times New Roman" w:hAnsi="Times New Roman"/>
          <w:color w:val="000000"/>
          <w:sz w:val="28"/>
          <w:szCs w:val="28"/>
        </w:rPr>
      </w:pPr>
      <w:r>
        <w:rPr>
          <w:rFonts w:ascii="Times New Roman" w:hAnsi="Times New Roman"/>
          <w:color w:val="000000"/>
          <w:sz w:val="28"/>
          <w:szCs w:val="28"/>
        </w:rPr>
        <w:t xml:space="preserve">- граждане </w:t>
      </w:r>
      <w:proofErr w:type="spellStart"/>
      <w:r>
        <w:rPr>
          <w:rFonts w:ascii="Times New Roman" w:hAnsi="Times New Roman"/>
          <w:color w:val="000000"/>
          <w:sz w:val="28"/>
          <w:szCs w:val="28"/>
        </w:rPr>
        <w:t>предпенсионного</w:t>
      </w:r>
      <w:proofErr w:type="spellEnd"/>
      <w:r>
        <w:rPr>
          <w:rFonts w:ascii="Times New Roman" w:hAnsi="Times New Roman"/>
          <w:color w:val="000000"/>
          <w:sz w:val="28"/>
          <w:szCs w:val="28"/>
        </w:rPr>
        <w:t xml:space="preserve"> возраста – 2 человека;</w:t>
      </w:r>
    </w:p>
    <w:p w:rsidR="00CF6E19" w:rsidRDefault="00CF6E19" w:rsidP="00CF6E19">
      <w:pPr>
        <w:spacing w:after="0"/>
        <w:ind w:firstLine="720"/>
        <w:jc w:val="both"/>
        <w:rPr>
          <w:rFonts w:ascii="Times New Roman" w:hAnsi="Times New Roman"/>
          <w:bCs/>
          <w:color w:val="000000"/>
          <w:sz w:val="28"/>
          <w:szCs w:val="28"/>
        </w:rPr>
      </w:pPr>
      <w:r>
        <w:rPr>
          <w:rFonts w:ascii="Times New Roman" w:hAnsi="Times New Roman"/>
          <w:color w:val="000000"/>
          <w:sz w:val="28"/>
          <w:szCs w:val="28"/>
        </w:rPr>
        <w:t xml:space="preserve">- </w:t>
      </w:r>
      <w:r w:rsidRPr="00410B72">
        <w:rPr>
          <w:rFonts w:ascii="Times New Roman" w:hAnsi="Times New Roman"/>
          <w:color w:val="000000"/>
          <w:sz w:val="28"/>
          <w:szCs w:val="28"/>
        </w:rPr>
        <w:t>члены семьи участника специальной военной операции -1 человек</w:t>
      </w:r>
      <w:r w:rsidRPr="00410B72">
        <w:rPr>
          <w:rFonts w:ascii="Times New Roman" w:hAnsi="Times New Roman"/>
          <w:bCs/>
          <w:color w:val="000000"/>
          <w:sz w:val="28"/>
          <w:szCs w:val="28"/>
        </w:rPr>
        <w:t>.</w:t>
      </w:r>
    </w:p>
    <w:p w:rsidR="00CF6E19" w:rsidRPr="00410B72" w:rsidRDefault="00CF6E19" w:rsidP="00CF6E19">
      <w:pPr>
        <w:spacing w:after="0"/>
        <w:ind w:firstLine="709"/>
        <w:jc w:val="both"/>
        <w:rPr>
          <w:rFonts w:ascii="Times New Roman" w:hAnsi="Times New Roman"/>
          <w:sz w:val="28"/>
          <w:szCs w:val="28"/>
        </w:rPr>
      </w:pPr>
      <w:r w:rsidRPr="00677ED9">
        <w:rPr>
          <w:rFonts w:ascii="Times New Roman" w:hAnsi="Times New Roman"/>
          <w:sz w:val="28"/>
          <w:szCs w:val="28"/>
        </w:rPr>
        <w:t>Общие затраты на финансирование</w:t>
      </w:r>
      <w:r>
        <w:rPr>
          <w:rFonts w:ascii="Times New Roman" w:hAnsi="Times New Roman"/>
          <w:sz w:val="28"/>
          <w:szCs w:val="28"/>
        </w:rPr>
        <w:t xml:space="preserve"> дополнительных</w:t>
      </w:r>
      <w:r w:rsidRPr="00677ED9">
        <w:rPr>
          <w:rFonts w:ascii="Times New Roman" w:hAnsi="Times New Roman"/>
          <w:sz w:val="28"/>
          <w:szCs w:val="28"/>
        </w:rPr>
        <w:t xml:space="preserve"> мероприятий по</w:t>
      </w:r>
      <w:r>
        <w:rPr>
          <w:rFonts w:ascii="Times New Roman" w:hAnsi="Times New Roman"/>
          <w:sz w:val="28"/>
          <w:szCs w:val="28"/>
        </w:rPr>
        <w:t xml:space="preserve"> содействию занятости населения</w:t>
      </w:r>
      <w:r w:rsidRPr="00677ED9">
        <w:rPr>
          <w:rFonts w:ascii="Times New Roman" w:hAnsi="Times New Roman"/>
          <w:sz w:val="28"/>
          <w:szCs w:val="28"/>
        </w:rPr>
        <w:t xml:space="preserve"> в 2024 году составили </w:t>
      </w:r>
      <w:r w:rsidRPr="00410B72">
        <w:rPr>
          <w:rFonts w:ascii="Times New Roman" w:hAnsi="Times New Roman"/>
          <w:sz w:val="28"/>
          <w:szCs w:val="28"/>
        </w:rPr>
        <w:t>1,0</w:t>
      </w:r>
      <w:r>
        <w:rPr>
          <w:rFonts w:ascii="Times New Roman" w:hAnsi="Times New Roman"/>
          <w:sz w:val="28"/>
          <w:szCs w:val="28"/>
        </w:rPr>
        <w:t>7</w:t>
      </w:r>
      <w:r w:rsidRPr="00677ED9">
        <w:rPr>
          <w:rFonts w:ascii="Times New Roman" w:hAnsi="Times New Roman"/>
          <w:sz w:val="28"/>
          <w:szCs w:val="28"/>
        </w:rPr>
        <w:t xml:space="preserve"> млн. рублей.</w:t>
      </w:r>
    </w:p>
    <w:p w:rsidR="00CF6E19" w:rsidRPr="00677ED9" w:rsidRDefault="00CF6E19" w:rsidP="00CF6E19">
      <w:pPr>
        <w:spacing w:after="0" w:line="240" w:lineRule="auto"/>
        <w:ind w:firstLine="709"/>
        <w:contextualSpacing/>
        <w:jc w:val="both"/>
        <w:rPr>
          <w:rFonts w:ascii="Times New Roman" w:hAnsi="Times New Roman"/>
          <w:bCs/>
          <w:color w:val="000000"/>
          <w:sz w:val="28"/>
          <w:szCs w:val="28"/>
        </w:rPr>
      </w:pPr>
      <w:r w:rsidRPr="00677ED9">
        <w:rPr>
          <w:rFonts w:ascii="Times New Roman" w:hAnsi="Times New Roman"/>
          <w:bCs/>
          <w:color w:val="000000"/>
          <w:sz w:val="28"/>
          <w:szCs w:val="28"/>
        </w:rPr>
        <w:t xml:space="preserve">На профессиональное обучение направлено 73 безработных гражданина, из которых трудоустроены </w:t>
      </w:r>
      <w:r>
        <w:rPr>
          <w:rFonts w:ascii="Times New Roman" w:hAnsi="Times New Roman"/>
          <w:bCs/>
          <w:color w:val="000000"/>
          <w:sz w:val="28"/>
          <w:szCs w:val="28"/>
        </w:rPr>
        <w:t xml:space="preserve">по завершению обучения - </w:t>
      </w:r>
      <w:r w:rsidRPr="00677ED9">
        <w:rPr>
          <w:rFonts w:ascii="Times New Roman" w:hAnsi="Times New Roman"/>
          <w:bCs/>
          <w:color w:val="000000"/>
          <w:sz w:val="28"/>
          <w:szCs w:val="28"/>
        </w:rPr>
        <w:t>67 человек.</w:t>
      </w:r>
      <w:r>
        <w:rPr>
          <w:rFonts w:ascii="Times New Roman" w:hAnsi="Times New Roman"/>
          <w:bCs/>
          <w:color w:val="000000"/>
          <w:sz w:val="28"/>
          <w:szCs w:val="28"/>
        </w:rPr>
        <w:t xml:space="preserve"> Уровень трудоустройства граждан после завершения профессионального обучения составляет 90,5 %.</w:t>
      </w:r>
      <w:r w:rsidRPr="00677ED9">
        <w:rPr>
          <w:rFonts w:ascii="Times New Roman" w:hAnsi="Times New Roman"/>
          <w:bCs/>
          <w:color w:val="000000"/>
          <w:sz w:val="28"/>
          <w:szCs w:val="28"/>
        </w:rPr>
        <w:t xml:space="preserve"> Обучение проводилось по следующим профессиям: оператор котельной, машинист (кочегар) котельной, частный охранник, парикмахер, мастер ногтевого сервиса. </w:t>
      </w:r>
    </w:p>
    <w:p w:rsidR="00CF6E19" w:rsidRPr="00677ED9" w:rsidRDefault="00CF6E19" w:rsidP="00CF6E19">
      <w:pPr>
        <w:spacing w:after="0"/>
        <w:ind w:firstLine="709"/>
        <w:jc w:val="both"/>
        <w:rPr>
          <w:rFonts w:ascii="Times New Roman" w:hAnsi="Times New Roman"/>
          <w:sz w:val="28"/>
          <w:szCs w:val="28"/>
        </w:rPr>
      </w:pPr>
      <w:r w:rsidRPr="00677ED9">
        <w:rPr>
          <w:rFonts w:ascii="Times New Roman" w:hAnsi="Times New Roman"/>
          <w:bCs/>
          <w:sz w:val="28"/>
          <w:szCs w:val="28"/>
        </w:rPr>
        <w:t xml:space="preserve">В результате </w:t>
      </w:r>
      <w:r w:rsidRPr="002D60F4">
        <w:rPr>
          <w:rFonts w:ascii="Times New Roman" w:hAnsi="Times New Roman"/>
          <w:bCs/>
          <w:sz w:val="28"/>
          <w:szCs w:val="28"/>
        </w:rPr>
        <w:t>проводимой</w:t>
      </w:r>
      <w:r w:rsidRPr="00677ED9">
        <w:rPr>
          <w:rFonts w:ascii="Times New Roman" w:hAnsi="Times New Roman"/>
          <w:bCs/>
          <w:sz w:val="28"/>
          <w:szCs w:val="28"/>
        </w:rPr>
        <w:t xml:space="preserve"> работы уровень зарегистрированной безработицы удалось зафиксировать на уровне 1,2 </w:t>
      </w:r>
      <w:r>
        <w:rPr>
          <w:rFonts w:ascii="Times New Roman" w:hAnsi="Times New Roman"/>
          <w:bCs/>
          <w:sz w:val="28"/>
          <w:szCs w:val="28"/>
        </w:rPr>
        <w:t>процента,</w:t>
      </w:r>
      <w:r w:rsidRPr="00677ED9">
        <w:rPr>
          <w:rFonts w:ascii="Times New Roman" w:hAnsi="Times New Roman"/>
          <w:sz w:val="28"/>
          <w:szCs w:val="28"/>
        </w:rPr>
        <w:t xml:space="preserve"> что на 0,3 процента меньше, чем на 01.01.2024 года. </w:t>
      </w:r>
      <w:r>
        <w:rPr>
          <w:rFonts w:ascii="Times New Roman" w:hAnsi="Times New Roman"/>
          <w:sz w:val="28"/>
          <w:szCs w:val="28"/>
        </w:rPr>
        <w:t>Уровень общей безработицы снизился с 4,1 (на 01.01.2024) до 2,7 (01.01.2025).</w:t>
      </w:r>
    </w:p>
    <w:p w:rsidR="00CF6E19" w:rsidRPr="002D60F4" w:rsidRDefault="00CF6E19" w:rsidP="00CF6E19">
      <w:pPr>
        <w:spacing w:after="0" w:line="240" w:lineRule="auto"/>
        <w:ind w:firstLine="709"/>
        <w:jc w:val="both"/>
        <w:rPr>
          <w:rFonts w:ascii="Times New Roman" w:hAnsi="Times New Roman"/>
          <w:sz w:val="28"/>
          <w:szCs w:val="28"/>
        </w:rPr>
      </w:pPr>
      <w:r w:rsidRPr="002D60F4">
        <w:rPr>
          <w:rFonts w:ascii="Times New Roman" w:hAnsi="Times New Roman"/>
          <w:sz w:val="28"/>
          <w:szCs w:val="28"/>
        </w:rPr>
        <w:lastRenderedPageBreak/>
        <w:t>В 2025 году Кадровый центр Саргатского района продолжит исполнение плановых значений целевых показателей:</w:t>
      </w:r>
    </w:p>
    <w:p w:rsidR="00CF6E19" w:rsidRPr="00677ED9" w:rsidRDefault="002D60F4" w:rsidP="00CF6E19">
      <w:pPr>
        <w:spacing w:after="0" w:line="240" w:lineRule="auto"/>
        <w:ind w:firstLine="709"/>
        <w:jc w:val="both"/>
        <w:rPr>
          <w:rFonts w:ascii="Times New Roman" w:hAnsi="Times New Roman"/>
          <w:sz w:val="28"/>
          <w:szCs w:val="28"/>
        </w:rPr>
      </w:pPr>
      <w:r>
        <w:rPr>
          <w:rFonts w:ascii="Times New Roman" w:hAnsi="Times New Roman"/>
          <w:sz w:val="28"/>
          <w:szCs w:val="28"/>
        </w:rPr>
        <w:t>1.</w:t>
      </w:r>
      <w:r w:rsidR="00CF6E19" w:rsidRPr="00677ED9">
        <w:rPr>
          <w:rFonts w:ascii="Times New Roman" w:hAnsi="Times New Roman"/>
          <w:sz w:val="28"/>
          <w:szCs w:val="28"/>
        </w:rPr>
        <w:t xml:space="preserve"> Численность трудоустроенных граждан в общей численности граждан, обратившихся за содействием в поиске подходящей работы </w:t>
      </w:r>
      <w:r w:rsidR="00CF6E19">
        <w:rPr>
          <w:rFonts w:ascii="Times New Roman" w:hAnsi="Times New Roman"/>
          <w:sz w:val="28"/>
          <w:szCs w:val="28"/>
        </w:rPr>
        <w:t>-</w:t>
      </w:r>
      <w:r w:rsidR="00CF6E19" w:rsidRPr="00677ED9">
        <w:rPr>
          <w:rFonts w:ascii="Times New Roman" w:hAnsi="Times New Roman"/>
          <w:sz w:val="28"/>
          <w:szCs w:val="28"/>
        </w:rPr>
        <w:t xml:space="preserve"> 70,0 процентов.</w:t>
      </w:r>
    </w:p>
    <w:p w:rsidR="00CF6E19" w:rsidRPr="00677ED9" w:rsidRDefault="00CF6E19" w:rsidP="00CF6E19">
      <w:pPr>
        <w:spacing w:after="0" w:line="240" w:lineRule="auto"/>
        <w:ind w:firstLine="709"/>
        <w:jc w:val="both"/>
        <w:rPr>
          <w:rFonts w:ascii="Times New Roman" w:hAnsi="Times New Roman"/>
          <w:sz w:val="28"/>
          <w:szCs w:val="28"/>
        </w:rPr>
      </w:pPr>
      <w:r w:rsidRPr="00677ED9">
        <w:rPr>
          <w:rFonts w:ascii="Times New Roman" w:hAnsi="Times New Roman"/>
          <w:sz w:val="28"/>
          <w:szCs w:val="28"/>
        </w:rPr>
        <w:t>2</w:t>
      </w:r>
      <w:r w:rsidR="002D60F4">
        <w:rPr>
          <w:rFonts w:ascii="Times New Roman" w:hAnsi="Times New Roman"/>
          <w:sz w:val="28"/>
          <w:szCs w:val="28"/>
        </w:rPr>
        <w:t>.</w:t>
      </w:r>
      <w:r w:rsidRPr="00677ED9">
        <w:rPr>
          <w:rFonts w:ascii="Times New Roman" w:hAnsi="Times New Roman"/>
          <w:sz w:val="28"/>
          <w:szCs w:val="28"/>
        </w:rPr>
        <w:t xml:space="preserve"> </w:t>
      </w:r>
      <w:r>
        <w:rPr>
          <w:rFonts w:ascii="Times New Roman" w:hAnsi="Times New Roman"/>
          <w:sz w:val="28"/>
          <w:szCs w:val="28"/>
        </w:rPr>
        <w:t>Ч</w:t>
      </w:r>
      <w:r w:rsidRPr="00677ED9">
        <w:rPr>
          <w:rFonts w:ascii="Times New Roman" w:hAnsi="Times New Roman"/>
          <w:sz w:val="28"/>
          <w:szCs w:val="28"/>
        </w:rPr>
        <w:t>исленность безработных граждан, направленных на прохождение профессионального обучения - 40 человек;</w:t>
      </w:r>
    </w:p>
    <w:p w:rsidR="00CF6E19" w:rsidRPr="00677ED9" w:rsidRDefault="002D60F4" w:rsidP="00CF6E19">
      <w:pPr>
        <w:spacing w:after="0" w:line="240" w:lineRule="auto"/>
        <w:ind w:firstLine="709"/>
        <w:jc w:val="both"/>
        <w:rPr>
          <w:rFonts w:ascii="Times New Roman" w:hAnsi="Times New Roman"/>
          <w:sz w:val="28"/>
          <w:szCs w:val="28"/>
        </w:rPr>
      </w:pPr>
      <w:r>
        <w:rPr>
          <w:rFonts w:ascii="Times New Roman" w:hAnsi="Times New Roman"/>
          <w:sz w:val="28"/>
          <w:szCs w:val="28"/>
        </w:rPr>
        <w:t>3.</w:t>
      </w:r>
      <w:r w:rsidR="00CF6E19" w:rsidRPr="00677ED9">
        <w:rPr>
          <w:rFonts w:ascii="Times New Roman" w:hAnsi="Times New Roman"/>
          <w:sz w:val="28"/>
          <w:szCs w:val="28"/>
        </w:rPr>
        <w:t xml:space="preserve"> Количество граждан, трудоустроенных в рамках специальных программ содействия занятости-106 человек, в том числе:</w:t>
      </w:r>
    </w:p>
    <w:p w:rsidR="00CF6E19" w:rsidRPr="00677ED9" w:rsidRDefault="00CF6E19" w:rsidP="00CF6E19">
      <w:pPr>
        <w:spacing w:after="0" w:line="240" w:lineRule="auto"/>
        <w:ind w:firstLine="709"/>
        <w:jc w:val="both"/>
        <w:rPr>
          <w:rFonts w:ascii="Times New Roman" w:hAnsi="Times New Roman"/>
          <w:sz w:val="28"/>
          <w:szCs w:val="28"/>
        </w:rPr>
      </w:pPr>
      <w:r w:rsidRPr="00677ED9">
        <w:rPr>
          <w:rFonts w:ascii="Times New Roman" w:hAnsi="Times New Roman"/>
          <w:sz w:val="28"/>
          <w:szCs w:val="28"/>
        </w:rPr>
        <w:t>- временное трудоустройство граждан на общественные работы- 15 человек;</w:t>
      </w:r>
    </w:p>
    <w:p w:rsidR="00CF6E19" w:rsidRPr="00677ED9" w:rsidRDefault="00CF6E19" w:rsidP="00CF6E19">
      <w:pPr>
        <w:spacing w:after="0" w:line="240" w:lineRule="auto"/>
        <w:ind w:firstLine="709"/>
        <w:jc w:val="both"/>
        <w:rPr>
          <w:rFonts w:ascii="Times New Roman" w:hAnsi="Times New Roman"/>
          <w:sz w:val="28"/>
          <w:szCs w:val="28"/>
        </w:rPr>
      </w:pPr>
      <w:r w:rsidRPr="00677ED9">
        <w:rPr>
          <w:rFonts w:ascii="Times New Roman" w:hAnsi="Times New Roman"/>
          <w:sz w:val="28"/>
          <w:szCs w:val="28"/>
        </w:rPr>
        <w:t>- временное трудоустройство безработных граждан, испытывающих трудности в поиске работы-10 человек;</w:t>
      </w:r>
    </w:p>
    <w:p w:rsidR="00CF6E19" w:rsidRPr="00677ED9" w:rsidRDefault="00CF6E19" w:rsidP="00CF6E19">
      <w:pPr>
        <w:spacing w:after="0" w:line="240" w:lineRule="auto"/>
        <w:ind w:firstLine="709"/>
        <w:jc w:val="both"/>
        <w:rPr>
          <w:rFonts w:ascii="Times New Roman" w:hAnsi="Times New Roman"/>
          <w:sz w:val="28"/>
          <w:szCs w:val="28"/>
        </w:rPr>
      </w:pPr>
      <w:r w:rsidRPr="00677ED9">
        <w:rPr>
          <w:rFonts w:ascii="Times New Roman" w:hAnsi="Times New Roman"/>
          <w:sz w:val="28"/>
          <w:szCs w:val="28"/>
        </w:rPr>
        <w:t>- временное трудоустройство несовершеннолетних граждан в возрасте от 14 до 18 лет-81 человек;</w:t>
      </w:r>
    </w:p>
    <w:p w:rsidR="00CF6E19" w:rsidRPr="00677ED9" w:rsidRDefault="00CF6E19" w:rsidP="00CF6E19">
      <w:pPr>
        <w:spacing w:after="0" w:line="240" w:lineRule="auto"/>
        <w:ind w:firstLine="709"/>
        <w:jc w:val="both"/>
        <w:rPr>
          <w:rFonts w:ascii="Times New Roman" w:hAnsi="Times New Roman"/>
          <w:color w:val="000000"/>
          <w:sz w:val="28"/>
          <w:szCs w:val="28"/>
        </w:rPr>
      </w:pPr>
      <w:r w:rsidRPr="00677ED9">
        <w:rPr>
          <w:rFonts w:ascii="Times New Roman" w:hAnsi="Times New Roman"/>
          <w:color w:val="000000"/>
          <w:sz w:val="28"/>
          <w:szCs w:val="28"/>
        </w:rPr>
        <w:t>В рамках дополнительных мероприятий в области содействия занятости населения:</w:t>
      </w:r>
    </w:p>
    <w:p w:rsidR="00CF6E19" w:rsidRPr="00677ED9" w:rsidRDefault="00CF6E19" w:rsidP="00CF6E19">
      <w:pPr>
        <w:numPr>
          <w:ilvl w:val="0"/>
          <w:numId w:val="14"/>
        </w:numPr>
        <w:spacing w:after="0" w:line="240" w:lineRule="auto"/>
        <w:jc w:val="both"/>
        <w:rPr>
          <w:rFonts w:ascii="Times New Roman" w:hAnsi="Times New Roman"/>
          <w:color w:val="000000"/>
          <w:sz w:val="28"/>
          <w:szCs w:val="28"/>
        </w:rPr>
      </w:pPr>
      <w:r w:rsidRPr="00677ED9">
        <w:rPr>
          <w:rFonts w:ascii="Times New Roman" w:hAnsi="Times New Roman"/>
          <w:color w:val="000000"/>
          <w:sz w:val="28"/>
          <w:szCs w:val="28"/>
        </w:rPr>
        <w:t>Трудоустройство отдельных категорий граждан- 9 человек, из них:</w:t>
      </w:r>
    </w:p>
    <w:p w:rsidR="00CF6E19" w:rsidRPr="00677ED9" w:rsidRDefault="00CF6E19" w:rsidP="002D60F4">
      <w:pPr>
        <w:spacing w:after="0" w:line="240" w:lineRule="auto"/>
        <w:ind w:firstLine="708"/>
        <w:jc w:val="both"/>
        <w:rPr>
          <w:rFonts w:ascii="Times New Roman" w:hAnsi="Times New Roman"/>
          <w:color w:val="000000"/>
          <w:sz w:val="28"/>
          <w:szCs w:val="28"/>
        </w:rPr>
      </w:pPr>
      <w:r w:rsidRPr="00677ED9">
        <w:rPr>
          <w:rFonts w:ascii="Times New Roman" w:hAnsi="Times New Roman"/>
          <w:color w:val="000000"/>
          <w:sz w:val="28"/>
          <w:szCs w:val="28"/>
        </w:rPr>
        <w:t xml:space="preserve">- обеспечение занятости граждан трудоспособного возраста, имеющих индивидуальную программу реабилитации и </w:t>
      </w:r>
      <w:proofErr w:type="spellStart"/>
      <w:r w:rsidRPr="00677ED9">
        <w:rPr>
          <w:rFonts w:ascii="Times New Roman" w:hAnsi="Times New Roman"/>
          <w:color w:val="000000"/>
          <w:sz w:val="28"/>
          <w:szCs w:val="28"/>
        </w:rPr>
        <w:t>абилитации</w:t>
      </w:r>
      <w:proofErr w:type="spellEnd"/>
      <w:r w:rsidRPr="00677ED9">
        <w:rPr>
          <w:rFonts w:ascii="Times New Roman" w:hAnsi="Times New Roman"/>
          <w:color w:val="000000"/>
          <w:sz w:val="28"/>
          <w:szCs w:val="28"/>
        </w:rPr>
        <w:t xml:space="preserve"> инвалида – 2 человека;</w:t>
      </w:r>
    </w:p>
    <w:p w:rsidR="00CF6E19" w:rsidRPr="00677ED9" w:rsidRDefault="00CF6E19" w:rsidP="002D60F4">
      <w:pPr>
        <w:spacing w:after="0" w:line="240" w:lineRule="auto"/>
        <w:ind w:firstLine="708"/>
        <w:jc w:val="both"/>
        <w:rPr>
          <w:rFonts w:ascii="Times New Roman" w:hAnsi="Times New Roman"/>
          <w:color w:val="000000"/>
          <w:sz w:val="28"/>
          <w:szCs w:val="28"/>
        </w:rPr>
      </w:pPr>
      <w:r w:rsidRPr="00677ED9">
        <w:rPr>
          <w:rFonts w:ascii="Times New Roman" w:hAnsi="Times New Roman"/>
          <w:color w:val="000000"/>
          <w:sz w:val="28"/>
          <w:szCs w:val="28"/>
        </w:rPr>
        <w:t>- обеспечение занятости незанятых супруги (супруга), детей, родителей трудоспособного возраста участников специальной военной операции – 1 человек;</w:t>
      </w:r>
    </w:p>
    <w:p w:rsidR="00CF6E19" w:rsidRPr="00677ED9" w:rsidRDefault="00CF6E19" w:rsidP="002D60F4">
      <w:pPr>
        <w:spacing w:after="0" w:line="240" w:lineRule="auto"/>
        <w:ind w:firstLine="708"/>
        <w:jc w:val="both"/>
        <w:rPr>
          <w:rFonts w:ascii="Times New Roman" w:hAnsi="Times New Roman"/>
          <w:color w:val="000000"/>
          <w:sz w:val="28"/>
          <w:szCs w:val="28"/>
        </w:rPr>
      </w:pPr>
      <w:r w:rsidRPr="00677ED9">
        <w:rPr>
          <w:rFonts w:ascii="Times New Roman" w:hAnsi="Times New Roman"/>
          <w:color w:val="000000"/>
          <w:sz w:val="28"/>
          <w:szCs w:val="28"/>
        </w:rPr>
        <w:t>- обеспечение занятости граждан, воспитывающих несовершеннолетних детей – 2 человека;</w:t>
      </w:r>
    </w:p>
    <w:p w:rsidR="00CF6E19" w:rsidRPr="00677ED9" w:rsidRDefault="00CF6E19" w:rsidP="002D60F4">
      <w:pPr>
        <w:spacing w:after="0" w:line="240" w:lineRule="auto"/>
        <w:ind w:firstLine="708"/>
        <w:jc w:val="both"/>
        <w:rPr>
          <w:rFonts w:ascii="Times New Roman" w:hAnsi="Times New Roman"/>
          <w:color w:val="000000"/>
          <w:sz w:val="28"/>
          <w:szCs w:val="28"/>
        </w:rPr>
      </w:pPr>
      <w:r w:rsidRPr="00677ED9">
        <w:rPr>
          <w:rFonts w:ascii="Times New Roman" w:hAnsi="Times New Roman"/>
          <w:color w:val="000000"/>
          <w:sz w:val="28"/>
          <w:szCs w:val="28"/>
        </w:rPr>
        <w:t xml:space="preserve">- обеспечение занятости граждан </w:t>
      </w:r>
      <w:proofErr w:type="spellStart"/>
      <w:r w:rsidRPr="00677ED9">
        <w:rPr>
          <w:rFonts w:ascii="Times New Roman" w:hAnsi="Times New Roman"/>
          <w:color w:val="000000"/>
          <w:sz w:val="28"/>
          <w:szCs w:val="28"/>
        </w:rPr>
        <w:t>предпенсионного</w:t>
      </w:r>
      <w:proofErr w:type="spellEnd"/>
      <w:r w:rsidRPr="00677ED9">
        <w:rPr>
          <w:rFonts w:ascii="Times New Roman" w:hAnsi="Times New Roman"/>
          <w:color w:val="000000"/>
          <w:sz w:val="28"/>
          <w:szCs w:val="28"/>
        </w:rPr>
        <w:t xml:space="preserve"> возраста – 1 человек;</w:t>
      </w:r>
    </w:p>
    <w:p w:rsidR="00CF6E19" w:rsidRPr="00677ED9" w:rsidRDefault="00CF6E19" w:rsidP="002D60F4">
      <w:pPr>
        <w:spacing w:after="0" w:line="240" w:lineRule="auto"/>
        <w:ind w:firstLine="708"/>
        <w:jc w:val="both"/>
        <w:rPr>
          <w:rFonts w:ascii="Times New Roman" w:hAnsi="Times New Roman"/>
          <w:color w:val="000000"/>
          <w:sz w:val="28"/>
          <w:szCs w:val="28"/>
        </w:rPr>
      </w:pPr>
      <w:r w:rsidRPr="00677ED9">
        <w:rPr>
          <w:rFonts w:ascii="Times New Roman" w:hAnsi="Times New Roman"/>
          <w:color w:val="000000"/>
          <w:sz w:val="28"/>
          <w:szCs w:val="28"/>
        </w:rPr>
        <w:t>- обеспечение занятости незанятых граждан, которым в соответствии с законодательством РФ назначена страховая пенсия по старости и которые стремятся возобновить трудовую деятельность – 1 человек;</w:t>
      </w:r>
    </w:p>
    <w:p w:rsidR="00CF6E19" w:rsidRPr="00677ED9" w:rsidRDefault="00CF6E19" w:rsidP="002D60F4">
      <w:pPr>
        <w:spacing w:after="0" w:line="240" w:lineRule="auto"/>
        <w:ind w:firstLine="708"/>
        <w:jc w:val="both"/>
        <w:rPr>
          <w:rFonts w:ascii="Times New Roman" w:hAnsi="Times New Roman"/>
          <w:color w:val="000000"/>
          <w:sz w:val="28"/>
          <w:szCs w:val="28"/>
        </w:rPr>
      </w:pPr>
      <w:r w:rsidRPr="00677ED9">
        <w:rPr>
          <w:rFonts w:ascii="Times New Roman" w:hAnsi="Times New Roman"/>
          <w:color w:val="000000"/>
          <w:sz w:val="28"/>
          <w:szCs w:val="28"/>
        </w:rPr>
        <w:t>- обеспечение занятости граждан, которым назначено наказание в виде лишения свободы условно – 1 человек;</w:t>
      </w:r>
    </w:p>
    <w:p w:rsidR="00CF6E19" w:rsidRPr="00677ED9" w:rsidRDefault="00CF6E19" w:rsidP="002D60F4">
      <w:pPr>
        <w:spacing w:after="0" w:line="240" w:lineRule="auto"/>
        <w:ind w:firstLine="708"/>
        <w:jc w:val="both"/>
        <w:rPr>
          <w:rFonts w:ascii="Times New Roman" w:hAnsi="Times New Roman"/>
          <w:color w:val="000000"/>
          <w:sz w:val="28"/>
          <w:szCs w:val="28"/>
        </w:rPr>
      </w:pPr>
      <w:r w:rsidRPr="00677ED9">
        <w:rPr>
          <w:rFonts w:ascii="Times New Roman" w:hAnsi="Times New Roman"/>
          <w:color w:val="000000"/>
          <w:sz w:val="28"/>
          <w:szCs w:val="28"/>
        </w:rPr>
        <w:t>- обеспечение занятости многодетных родителей – 1 человек.</w:t>
      </w:r>
    </w:p>
    <w:p w:rsidR="00CF6E19" w:rsidRPr="00677ED9" w:rsidRDefault="00CF6E19" w:rsidP="00CF6E19">
      <w:pPr>
        <w:spacing w:after="0" w:line="240" w:lineRule="auto"/>
        <w:ind w:firstLine="709"/>
        <w:jc w:val="both"/>
        <w:rPr>
          <w:rFonts w:ascii="Times New Roman" w:hAnsi="Times New Roman"/>
          <w:color w:val="000000"/>
          <w:sz w:val="28"/>
          <w:szCs w:val="28"/>
        </w:rPr>
      </w:pPr>
      <w:r w:rsidRPr="00677ED9">
        <w:rPr>
          <w:rFonts w:ascii="Times New Roman" w:hAnsi="Times New Roman"/>
          <w:color w:val="000000"/>
          <w:sz w:val="28"/>
          <w:szCs w:val="28"/>
        </w:rPr>
        <w:t>2. Организация профессионального обучения отдельных категорий граждан, не зарегистрированных в качестве безработных – 1 человек.</w:t>
      </w:r>
    </w:p>
    <w:p w:rsidR="00CF6E19" w:rsidRPr="00410B72" w:rsidRDefault="00CF6E19" w:rsidP="00CF6E19">
      <w:pPr>
        <w:spacing w:after="0" w:line="240" w:lineRule="auto"/>
        <w:ind w:firstLine="709"/>
        <w:jc w:val="both"/>
        <w:rPr>
          <w:rFonts w:ascii="Times New Roman" w:eastAsia="Times New Roman" w:hAnsi="Times New Roman"/>
          <w:color w:val="000000"/>
          <w:sz w:val="28"/>
          <w:szCs w:val="28"/>
          <w:lang w:eastAsia="ru-RU"/>
        </w:rPr>
      </w:pPr>
      <w:r w:rsidRPr="00164586">
        <w:rPr>
          <w:rFonts w:ascii="Times New Roman" w:eastAsia="Times New Roman" w:hAnsi="Times New Roman"/>
          <w:color w:val="000000"/>
          <w:sz w:val="28"/>
          <w:szCs w:val="28"/>
          <w:lang w:eastAsia="ru-RU"/>
        </w:rPr>
        <w:t xml:space="preserve">С 2025 года органы службы занятости населения оказывают содействие в реализации мероприятий по организации профессионального обучения и дополнительного профессионального образования отдельных категорий граждан федерального проекта </w:t>
      </w:r>
      <w:r>
        <w:rPr>
          <w:rFonts w:ascii="Times New Roman" w:eastAsia="Times New Roman" w:hAnsi="Times New Roman"/>
          <w:color w:val="000000"/>
          <w:sz w:val="28"/>
          <w:szCs w:val="28"/>
          <w:lang w:eastAsia="ru-RU"/>
        </w:rPr>
        <w:t>«Кадры».</w:t>
      </w:r>
    </w:p>
    <w:p w:rsidR="00CF6E19" w:rsidRDefault="00CF6E19" w:rsidP="00CF6E19">
      <w:pPr>
        <w:spacing w:after="0" w:line="240" w:lineRule="auto"/>
        <w:ind w:firstLine="709"/>
        <w:jc w:val="both"/>
        <w:rPr>
          <w:rFonts w:ascii="Times New Roman" w:hAnsi="Times New Roman"/>
          <w:color w:val="000000"/>
          <w:sz w:val="28"/>
          <w:szCs w:val="28"/>
        </w:rPr>
      </w:pPr>
      <w:r w:rsidRPr="00677ED9">
        <w:rPr>
          <w:rFonts w:ascii="Times New Roman" w:hAnsi="Times New Roman"/>
          <w:color w:val="000000"/>
          <w:sz w:val="28"/>
          <w:szCs w:val="28"/>
        </w:rPr>
        <w:t>Планируемы</w:t>
      </w:r>
      <w:r>
        <w:rPr>
          <w:rFonts w:ascii="Times New Roman" w:hAnsi="Times New Roman"/>
          <w:color w:val="000000"/>
          <w:sz w:val="28"/>
          <w:szCs w:val="28"/>
        </w:rPr>
        <w:t>й</w:t>
      </w:r>
      <w:r w:rsidRPr="00677ED9">
        <w:rPr>
          <w:rFonts w:ascii="Times New Roman" w:hAnsi="Times New Roman"/>
          <w:color w:val="000000"/>
          <w:sz w:val="28"/>
          <w:szCs w:val="28"/>
        </w:rPr>
        <w:t xml:space="preserve"> результат - снижение напряженности на рынке труда и сохранение достигнутых показателей на уровне 2024 года.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В районе по состоянию на 1 января 2025 года  заключено 56 коллективных договора, в 2024 году в Межрайонном управлении </w:t>
      </w:r>
      <w:r w:rsidRPr="002D60F4">
        <w:rPr>
          <w:rFonts w:ascii="Times New Roman" w:hAnsi="Times New Roman"/>
          <w:color w:val="000000"/>
          <w:sz w:val="28"/>
          <w:szCs w:val="28"/>
        </w:rPr>
        <w:lastRenderedPageBreak/>
        <w:t>Министерства труда и социального развития Омской области № 4 прошли уведомительную регистрацию 16 коллективных договоров и 69 дополнений и изменений в коллективные договоры.</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В соответствии со статьей 51 Трудового кодекса Российской Федерации во все организации района, заключившие коллективные договоры, направлены запросы по вопросу выполнения коллективных договоров. </w:t>
      </w:r>
    </w:p>
    <w:p w:rsidR="002D60F4" w:rsidRPr="002D60F4" w:rsidRDefault="002D60F4" w:rsidP="002D60F4">
      <w:pPr>
        <w:spacing w:after="0" w:line="240" w:lineRule="auto"/>
        <w:ind w:firstLine="709"/>
        <w:jc w:val="both"/>
        <w:rPr>
          <w:rFonts w:ascii="Times New Roman" w:hAnsi="Times New Roman"/>
          <w:color w:val="000000"/>
          <w:sz w:val="28"/>
          <w:szCs w:val="28"/>
        </w:rPr>
      </w:pPr>
      <w:proofErr w:type="gramStart"/>
      <w:r w:rsidRPr="002D60F4">
        <w:rPr>
          <w:rFonts w:ascii="Times New Roman" w:hAnsi="Times New Roman"/>
          <w:color w:val="000000"/>
          <w:sz w:val="28"/>
          <w:szCs w:val="28"/>
        </w:rPr>
        <w:t>В 2024 году проведено 5 заседаний территориальной трехсторонней   комиссий по регулированию социально-трудовых отношений, на которых рассмотрено 16 вопросов, решением сторон согласовано 6 нормативных правовых актов в сфере труда.</w:t>
      </w:r>
      <w:proofErr w:type="gramEnd"/>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  Проведены тематические "прямые линии" о величине прожиточного минимума. </w:t>
      </w:r>
    </w:p>
    <w:p w:rsidR="002D60F4" w:rsidRDefault="002D60F4" w:rsidP="002D60F4">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w:t>
      </w:r>
      <w:r w:rsidRPr="002D60F4">
        <w:rPr>
          <w:rFonts w:ascii="Times New Roman" w:hAnsi="Times New Roman"/>
          <w:color w:val="000000"/>
          <w:sz w:val="28"/>
          <w:szCs w:val="28"/>
        </w:rPr>
        <w:t xml:space="preserve"> 2024</w:t>
      </w:r>
      <w:r>
        <w:rPr>
          <w:rFonts w:ascii="Times New Roman" w:hAnsi="Times New Roman"/>
          <w:color w:val="000000"/>
          <w:sz w:val="28"/>
          <w:szCs w:val="28"/>
        </w:rPr>
        <w:t xml:space="preserve"> </w:t>
      </w:r>
      <w:r w:rsidRPr="002D60F4">
        <w:rPr>
          <w:rFonts w:ascii="Times New Roman" w:hAnsi="Times New Roman"/>
          <w:color w:val="000000"/>
          <w:sz w:val="28"/>
          <w:szCs w:val="28"/>
        </w:rPr>
        <w:t xml:space="preserve">году </w:t>
      </w:r>
      <w:r>
        <w:rPr>
          <w:rFonts w:ascii="Times New Roman" w:hAnsi="Times New Roman"/>
          <w:color w:val="000000"/>
          <w:sz w:val="28"/>
          <w:szCs w:val="28"/>
        </w:rPr>
        <w:t xml:space="preserve">проведено </w:t>
      </w:r>
      <w:r w:rsidRPr="002D60F4">
        <w:rPr>
          <w:rFonts w:ascii="Times New Roman" w:hAnsi="Times New Roman"/>
          <w:color w:val="000000"/>
          <w:sz w:val="28"/>
          <w:szCs w:val="28"/>
        </w:rPr>
        <w:t xml:space="preserve">два сплошных обследования по уровню общей   безработицы по состоянию на 01.07.2024 года и на 01.01.2025 года.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 рамках государственной программы переселения соотечественников в 2024 году в район прибыла 1 семья (1 участник программы и 2 члена семьи).</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w:t>
      </w:r>
      <w:r>
        <w:rPr>
          <w:rFonts w:ascii="Times New Roman" w:hAnsi="Times New Roman"/>
          <w:color w:val="000000"/>
          <w:sz w:val="28"/>
          <w:szCs w:val="28"/>
        </w:rPr>
        <w:t xml:space="preserve"> течение года в районе проведен</w:t>
      </w:r>
      <w:r w:rsidRPr="002D60F4">
        <w:rPr>
          <w:rFonts w:ascii="Times New Roman" w:hAnsi="Times New Roman"/>
          <w:color w:val="000000"/>
          <w:sz w:val="28"/>
          <w:szCs w:val="28"/>
        </w:rPr>
        <w:t xml:space="preserve"> ряд мероприятий по охране труда по улучшению условий и охраны труда, снижения уровня производственного травматизма и профессиональной заболеваемости работающего населения. Проведено 4 заседания Межведомственной комиссии по охране труда Саргатского района, рассмотрено 10 вопросов.</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 2024 году в территориальную комиссию поступило 4 заявки на участие в первом этапе областного конкурса</w:t>
      </w:r>
      <w:r>
        <w:rPr>
          <w:rFonts w:ascii="Times New Roman" w:hAnsi="Times New Roman"/>
          <w:color w:val="000000"/>
          <w:sz w:val="28"/>
          <w:szCs w:val="28"/>
        </w:rPr>
        <w:t xml:space="preserve"> </w:t>
      </w:r>
      <w:r w:rsidRPr="002D60F4">
        <w:rPr>
          <w:rFonts w:ascii="Times New Roman" w:hAnsi="Times New Roman"/>
          <w:color w:val="000000"/>
          <w:sz w:val="28"/>
          <w:szCs w:val="28"/>
        </w:rPr>
        <w:t>"Лучший работодатель года Омской области" по итогам 2023 года (номинация "Улу</w:t>
      </w:r>
      <w:r>
        <w:rPr>
          <w:rFonts w:ascii="Times New Roman" w:hAnsi="Times New Roman"/>
          <w:color w:val="000000"/>
          <w:sz w:val="28"/>
          <w:szCs w:val="28"/>
        </w:rPr>
        <w:t>чшение условий и охраны труда")</w:t>
      </w:r>
      <w:r w:rsidRPr="002D60F4">
        <w:rPr>
          <w:rFonts w:ascii="Times New Roman" w:hAnsi="Times New Roman"/>
          <w:color w:val="000000"/>
          <w:sz w:val="28"/>
          <w:szCs w:val="28"/>
        </w:rPr>
        <w:t xml:space="preserve"> </w:t>
      </w:r>
      <w:r>
        <w:rPr>
          <w:rFonts w:ascii="Times New Roman" w:hAnsi="Times New Roman"/>
          <w:color w:val="000000"/>
          <w:sz w:val="28"/>
          <w:szCs w:val="28"/>
        </w:rPr>
        <w:t xml:space="preserve"> </w:t>
      </w:r>
      <w:r w:rsidRPr="002D60F4">
        <w:rPr>
          <w:rFonts w:ascii="Times New Roman" w:hAnsi="Times New Roman"/>
          <w:color w:val="000000"/>
          <w:sz w:val="28"/>
          <w:szCs w:val="28"/>
        </w:rPr>
        <w:t xml:space="preserve"> от 3 работодателей, местом  регистрации которых является Саргатский район. Документы двух участников были направлены для дальнейшего участия во втором этапе областного конкурса.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 целях пропаганды передового опыта в сфере охраны труда, реализации профилактических мер, направленных на улучшение условий труда, в рамках Всемирного Дня охраны труда во всех поселениях района было проведено более 30 мероприятий.</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 соответствии с Приказом Министерства труда и социальной защиты РФ от 04.08.2014 г. № 516 «О проведении Всероссийского конкурса на лучшую организацию работ в области условий и охраны труда «Успех и безопасность» участие в конкурсе по 4-м номинациям приняли 8 организаций.</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В соответствии с "Порядком обучения по охране труда и проверки </w:t>
      </w:r>
      <w:proofErr w:type="gramStart"/>
      <w:r w:rsidRPr="002D60F4">
        <w:rPr>
          <w:rFonts w:ascii="Times New Roman" w:hAnsi="Times New Roman"/>
          <w:color w:val="000000"/>
          <w:sz w:val="28"/>
          <w:szCs w:val="28"/>
        </w:rPr>
        <w:t>знаний требований охраны труда работников</w:t>
      </w:r>
      <w:proofErr w:type="gramEnd"/>
      <w:r w:rsidRPr="002D60F4">
        <w:rPr>
          <w:rFonts w:ascii="Times New Roman" w:hAnsi="Times New Roman"/>
          <w:color w:val="000000"/>
          <w:sz w:val="28"/>
          <w:szCs w:val="28"/>
        </w:rPr>
        <w:t xml:space="preserve"> организаций", в районе организован образовательный процесс. По состоянию на 01.01.2025 года в организациях района по охране труда обучено почти 1,7 человек.</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За отчетный период рабочей группой, из числа членов межведомственной комиссии по охране труда, было посещено 9 организаций </w:t>
      </w:r>
      <w:r w:rsidRPr="002D60F4">
        <w:rPr>
          <w:rFonts w:ascii="Times New Roman" w:hAnsi="Times New Roman"/>
          <w:color w:val="000000"/>
          <w:sz w:val="28"/>
          <w:szCs w:val="28"/>
        </w:rPr>
        <w:lastRenderedPageBreak/>
        <w:t xml:space="preserve">района с целью оказания методической помощи по вопросам соблюдения законодательства по охране труда.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 соответствии с Федеральным законом 426–ФЗ по итогам прошедшего года на 01.01.2025 года специальная оценка условий труда проведена в 109 организациях района на 2,6 тыс. рабочих местах.</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Уровень оценки условий труда, с учетом ранее проведенной </w:t>
      </w:r>
      <w:proofErr w:type="spellStart"/>
      <w:r w:rsidRPr="002D60F4">
        <w:rPr>
          <w:rFonts w:ascii="Times New Roman" w:hAnsi="Times New Roman"/>
          <w:color w:val="000000"/>
          <w:sz w:val="28"/>
          <w:szCs w:val="28"/>
        </w:rPr>
        <w:t>спецоценки</w:t>
      </w:r>
      <w:proofErr w:type="spellEnd"/>
      <w:r w:rsidRPr="002D60F4">
        <w:rPr>
          <w:rFonts w:ascii="Times New Roman" w:hAnsi="Times New Roman"/>
          <w:color w:val="000000"/>
          <w:sz w:val="28"/>
          <w:szCs w:val="28"/>
        </w:rPr>
        <w:t xml:space="preserve"> рабочих мест составлял 98,9 % от общего количества рабочих мест. По сравнению с прошлым годом уровень оценки </w:t>
      </w:r>
      <w:proofErr w:type="gramStart"/>
      <w:r w:rsidRPr="002D60F4">
        <w:rPr>
          <w:rFonts w:ascii="Times New Roman" w:hAnsi="Times New Roman"/>
          <w:color w:val="000000"/>
          <w:sz w:val="28"/>
          <w:szCs w:val="28"/>
        </w:rPr>
        <w:t>условий труда работников организаций бюджетной сферы</w:t>
      </w:r>
      <w:proofErr w:type="gramEnd"/>
      <w:r w:rsidRPr="002D60F4">
        <w:rPr>
          <w:rFonts w:ascii="Times New Roman" w:hAnsi="Times New Roman"/>
          <w:color w:val="000000"/>
          <w:sz w:val="28"/>
          <w:szCs w:val="28"/>
        </w:rPr>
        <w:t xml:space="preserve"> вырос почти на 17%.</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Основным вредными производственными факторами являются показатели микроклимата, световой среды.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Уровень производственного травматизма является одним из показателей, определяющих состояние охраны труда в организации. Самой </w:t>
      </w:r>
      <w:proofErr w:type="spellStart"/>
      <w:r w:rsidRPr="002D60F4">
        <w:rPr>
          <w:rFonts w:ascii="Times New Roman" w:hAnsi="Times New Roman"/>
          <w:color w:val="000000"/>
          <w:sz w:val="28"/>
          <w:szCs w:val="28"/>
        </w:rPr>
        <w:t>травмоопасной</w:t>
      </w:r>
      <w:proofErr w:type="spellEnd"/>
      <w:r w:rsidRPr="002D60F4">
        <w:rPr>
          <w:rFonts w:ascii="Times New Roman" w:hAnsi="Times New Roman"/>
          <w:color w:val="000000"/>
          <w:sz w:val="28"/>
          <w:szCs w:val="28"/>
        </w:rPr>
        <w:t xml:space="preserve"> отраслью является сельское хозяйство. Коэффициент частоты травматизма в 2024 году составил 0,0 человека (1 «легкий» несчастный случай, БУ "ОСББЖ" был в 2022 году).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 2024 году организациями района освоено 4,6 млн</w:t>
      </w:r>
      <w:r>
        <w:rPr>
          <w:rFonts w:ascii="Times New Roman" w:hAnsi="Times New Roman"/>
          <w:color w:val="000000"/>
          <w:sz w:val="28"/>
          <w:szCs w:val="28"/>
        </w:rPr>
        <w:t>.</w:t>
      </w:r>
      <w:r w:rsidRPr="002D60F4">
        <w:rPr>
          <w:rFonts w:ascii="Times New Roman" w:hAnsi="Times New Roman"/>
          <w:color w:val="000000"/>
          <w:sz w:val="28"/>
          <w:szCs w:val="28"/>
        </w:rPr>
        <w:t xml:space="preserve"> рублей на реализацию мероприятий  по охране труда (в среднем 2,5 тыс. рублей на 1 работника).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В СМИ и на официальном сайте Администрации района опубликовано 9 информационных материалов по вопросам улучшения и охраны труда и нелегальной занятости в организациях и на предприятиях района.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Предоставление государственной социальной помощи малоимущим гражданам – одно из основных направлений региональной политики. В основу социальной защиты населения по социальной поддержке малоимущих граждан положен принцип адресности – удовлетворение потребностей тех, кто нуждается.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В течение года оказана государственная социальная помощь 110 семьям на общую сумму 9650520,00 рубля, в том числе на основании социального контракта 70 семьям на сумму 9564520,00 рублей. В 2025 году планируется заключить 66 социальных контрактов.</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Получателями помощи были социально-уязвимые категории граждан: семьи с детьми-инвалидами, семьи с опекаемыми детьми, многодетные семьи, семьи инвалидов, семьи пенсионеров, семьи участников СВО.</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Организовано 1 приемных семьи для граждан пожилого возраста и  инвалидов.</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6 кандидатур от района выдвинуты на соискание премии Губернатора Омской области «Семья года»</w:t>
      </w:r>
      <w:r w:rsidR="0088125B">
        <w:rPr>
          <w:rFonts w:ascii="Times New Roman" w:hAnsi="Times New Roman"/>
          <w:color w:val="000000"/>
          <w:sz w:val="28"/>
          <w:szCs w:val="28"/>
        </w:rPr>
        <w:t>.</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Семья Косовых награждена</w:t>
      </w:r>
      <w:r w:rsidR="0088125B">
        <w:rPr>
          <w:rFonts w:ascii="Times New Roman" w:hAnsi="Times New Roman"/>
          <w:color w:val="000000"/>
          <w:sz w:val="28"/>
          <w:szCs w:val="28"/>
        </w:rPr>
        <w:t xml:space="preserve"> медалью «За любовь и верность».</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Проводились районные мероприятия: Международный день семьи, Международный день защиты детей, День матери. </w:t>
      </w:r>
    </w:p>
    <w:p w:rsidR="002D60F4" w:rsidRPr="002D60F4"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 xml:space="preserve">Информация об изменениях федерального и областного законодательств освещалась в средствах массовой информации. Проведено 4 </w:t>
      </w:r>
      <w:proofErr w:type="gramStart"/>
      <w:r w:rsidRPr="002D60F4">
        <w:rPr>
          <w:rFonts w:ascii="Times New Roman" w:hAnsi="Times New Roman"/>
          <w:color w:val="000000"/>
          <w:sz w:val="28"/>
          <w:szCs w:val="28"/>
        </w:rPr>
        <w:lastRenderedPageBreak/>
        <w:t>горячих</w:t>
      </w:r>
      <w:proofErr w:type="gramEnd"/>
      <w:r w:rsidRPr="002D60F4">
        <w:rPr>
          <w:rFonts w:ascii="Times New Roman" w:hAnsi="Times New Roman"/>
          <w:color w:val="000000"/>
          <w:sz w:val="28"/>
          <w:szCs w:val="28"/>
        </w:rPr>
        <w:t xml:space="preserve"> линии "Наш прожиточный минимум". Опубликовано 4 материала в районных СМИ. </w:t>
      </w:r>
    </w:p>
    <w:p w:rsidR="002D60F4" w:rsidRPr="00677ED9" w:rsidRDefault="002D60F4" w:rsidP="002D60F4">
      <w:pPr>
        <w:spacing w:after="0" w:line="240" w:lineRule="auto"/>
        <w:ind w:firstLine="709"/>
        <w:jc w:val="both"/>
        <w:rPr>
          <w:rFonts w:ascii="Times New Roman" w:hAnsi="Times New Roman"/>
          <w:color w:val="000000"/>
          <w:sz w:val="28"/>
          <w:szCs w:val="28"/>
        </w:rPr>
      </w:pPr>
      <w:r w:rsidRPr="002D60F4">
        <w:rPr>
          <w:rFonts w:ascii="Times New Roman" w:hAnsi="Times New Roman"/>
          <w:color w:val="000000"/>
          <w:sz w:val="28"/>
          <w:szCs w:val="28"/>
        </w:rPr>
        <w:t>Деятельность Управления в сфере опеки и попечительства над совершеннолетними недееспособными и ограниченными в дееспособности граждан: осуществлялась в отношении 24 граждан проживающих на территории района. Специалистом управления проведено 46 проверки условий жизни совершеннолетних недееспособных граждан, соблюдения опекунами прав и законных интересов, обеспечения сохранности их имущества, а также выполнения опекунами требований к осуществлению своих обязанностей в отношении совершеннолетних недееспособных и ограниченными в дееспособности граждан.</w:t>
      </w:r>
    </w:p>
    <w:p w:rsidR="00CA5A0C" w:rsidRDefault="00780282" w:rsidP="0088125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состоянию на 1 я</w:t>
      </w:r>
      <w:r w:rsidR="0088125B">
        <w:rPr>
          <w:rFonts w:ascii="Times New Roman" w:hAnsi="Times New Roman" w:cs="Times New Roman"/>
          <w:sz w:val="28"/>
          <w:szCs w:val="28"/>
        </w:rPr>
        <w:t>нваря  2025</w:t>
      </w:r>
      <w:r w:rsidR="00E82795" w:rsidRPr="00E82795">
        <w:rPr>
          <w:rFonts w:ascii="Times New Roman" w:hAnsi="Times New Roman" w:cs="Times New Roman"/>
          <w:sz w:val="28"/>
          <w:szCs w:val="28"/>
        </w:rPr>
        <w:t xml:space="preserve"> года на территории Саргатского муниципального района Омской области  по данным </w:t>
      </w:r>
      <w:proofErr w:type="spellStart"/>
      <w:r w:rsidR="00E82795" w:rsidRPr="00E82795">
        <w:rPr>
          <w:rFonts w:ascii="Times New Roman" w:hAnsi="Times New Roman" w:cs="Times New Roman"/>
          <w:sz w:val="28"/>
          <w:szCs w:val="28"/>
        </w:rPr>
        <w:t>Статрегист</w:t>
      </w:r>
      <w:r>
        <w:rPr>
          <w:rFonts w:ascii="Times New Roman" w:hAnsi="Times New Roman" w:cs="Times New Roman"/>
          <w:sz w:val="28"/>
          <w:szCs w:val="28"/>
        </w:rPr>
        <w:t>ра</w:t>
      </w:r>
      <w:proofErr w:type="spellEnd"/>
      <w:r>
        <w:rPr>
          <w:rFonts w:ascii="Times New Roman" w:hAnsi="Times New Roman" w:cs="Times New Roman"/>
          <w:sz w:val="28"/>
          <w:szCs w:val="28"/>
        </w:rPr>
        <w:t xml:space="preserve"> Росстата зарегистрировано </w:t>
      </w:r>
      <w:r w:rsidR="00507D13">
        <w:rPr>
          <w:rFonts w:ascii="Times New Roman" w:hAnsi="Times New Roman" w:cs="Times New Roman"/>
          <w:sz w:val="28"/>
          <w:szCs w:val="28"/>
        </w:rPr>
        <w:t>412</w:t>
      </w:r>
      <w:r w:rsidR="00CA5A0C">
        <w:rPr>
          <w:rFonts w:ascii="Times New Roman" w:hAnsi="Times New Roman" w:cs="Times New Roman"/>
          <w:sz w:val="28"/>
          <w:szCs w:val="28"/>
        </w:rPr>
        <w:t xml:space="preserve"> субъектов</w:t>
      </w:r>
      <w:r w:rsidR="00E82795" w:rsidRPr="00E82795">
        <w:rPr>
          <w:rFonts w:ascii="Times New Roman" w:hAnsi="Times New Roman" w:cs="Times New Roman"/>
          <w:sz w:val="28"/>
          <w:szCs w:val="28"/>
        </w:rPr>
        <w:t xml:space="preserve"> хозяйственн</w:t>
      </w:r>
      <w:r w:rsidR="00CA5A0C">
        <w:rPr>
          <w:rFonts w:ascii="Times New Roman" w:hAnsi="Times New Roman" w:cs="Times New Roman"/>
          <w:sz w:val="28"/>
          <w:szCs w:val="28"/>
        </w:rPr>
        <w:t xml:space="preserve">ой деятельности, в том числе </w:t>
      </w:r>
      <w:r w:rsidR="00507D13">
        <w:rPr>
          <w:rFonts w:ascii="Times New Roman" w:hAnsi="Times New Roman" w:cs="Times New Roman"/>
          <w:sz w:val="28"/>
          <w:szCs w:val="28"/>
        </w:rPr>
        <w:t>145 юридических</w:t>
      </w:r>
      <w:r w:rsidR="00E82795" w:rsidRPr="00E82795">
        <w:rPr>
          <w:rFonts w:ascii="Times New Roman" w:hAnsi="Times New Roman" w:cs="Times New Roman"/>
          <w:sz w:val="28"/>
          <w:szCs w:val="28"/>
        </w:rPr>
        <w:t xml:space="preserve"> лиц</w:t>
      </w:r>
      <w:r w:rsidR="00CA5A0C">
        <w:rPr>
          <w:rFonts w:ascii="Times New Roman" w:hAnsi="Times New Roman" w:cs="Times New Roman"/>
          <w:sz w:val="28"/>
          <w:szCs w:val="28"/>
        </w:rPr>
        <w:t xml:space="preserve"> </w:t>
      </w:r>
      <w:r>
        <w:rPr>
          <w:rFonts w:ascii="Times New Roman" w:hAnsi="Times New Roman" w:cs="Times New Roman"/>
          <w:sz w:val="28"/>
          <w:szCs w:val="28"/>
        </w:rPr>
        <w:t xml:space="preserve">(в том числе </w:t>
      </w:r>
      <w:r w:rsidR="00507D13">
        <w:rPr>
          <w:rFonts w:ascii="Times New Roman" w:hAnsi="Times New Roman" w:cs="Times New Roman"/>
          <w:sz w:val="28"/>
          <w:szCs w:val="28"/>
        </w:rPr>
        <w:t>58</w:t>
      </w:r>
      <w:r>
        <w:rPr>
          <w:rFonts w:ascii="Times New Roman" w:hAnsi="Times New Roman" w:cs="Times New Roman"/>
          <w:sz w:val="28"/>
          <w:szCs w:val="28"/>
        </w:rPr>
        <w:t xml:space="preserve"> частных)  и  </w:t>
      </w:r>
      <w:r w:rsidR="00507D13">
        <w:rPr>
          <w:rFonts w:ascii="Times New Roman" w:hAnsi="Times New Roman" w:cs="Times New Roman"/>
          <w:sz w:val="28"/>
          <w:szCs w:val="28"/>
        </w:rPr>
        <w:t>267</w:t>
      </w:r>
      <w:r w:rsidR="00E82795" w:rsidRPr="00E82795">
        <w:rPr>
          <w:rFonts w:ascii="Times New Roman" w:hAnsi="Times New Roman" w:cs="Times New Roman"/>
          <w:sz w:val="28"/>
          <w:szCs w:val="28"/>
        </w:rPr>
        <w:t xml:space="preserve"> индивидуа</w:t>
      </w:r>
      <w:r>
        <w:rPr>
          <w:rFonts w:ascii="Times New Roman" w:hAnsi="Times New Roman" w:cs="Times New Roman"/>
          <w:sz w:val="28"/>
          <w:szCs w:val="28"/>
        </w:rPr>
        <w:t xml:space="preserve">льных предпринимателя, из них  </w:t>
      </w:r>
      <w:r w:rsidR="00507D13">
        <w:rPr>
          <w:rFonts w:ascii="Times New Roman" w:hAnsi="Times New Roman" w:cs="Times New Roman"/>
          <w:sz w:val="28"/>
          <w:szCs w:val="28"/>
        </w:rPr>
        <w:t>30</w:t>
      </w:r>
      <w:r w:rsidR="00E82795" w:rsidRPr="00E82795">
        <w:rPr>
          <w:rFonts w:ascii="Times New Roman" w:hAnsi="Times New Roman" w:cs="Times New Roman"/>
          <w:sz w:val="28"/>
          <w:szCs w:val="28"/>
        </w:rPr>
        <w:t xml:space="preserve"> Глав КФХ. </w:t>
      </w:r>
    </w:p>
    <w:p w:rsidR="00E82795" w:rsidRPr="00E82795" w:rsidRDefault="00E82795" w:rsidP="00243BA6">
      <w:pPr>
        <w:spacing w:after="0" w:line="240" w:lineRule="auto"/>
        <w:ind w:firstLine="708"/>
        <w:jc w:val="both"/>
        <w:rPr>
          <w:rFonts w:ascii="Times New Roman" w:hAnsi="Times New Roman" w:cs="Times New Roman"/>
          <w:sz w:val="28"/>
          <w:szCs w:val="28"/>
        </w:rPr>
      </w:pPr>
      <w:r w:rsidRPr="00E82795">
        <w:rPr>
          <w:rFonts w:ascii="Times New Roman" w:hAnsi="Times New Roman" w:cs="Times New Roman"/>
          <w:sz w:val="28"/>
          <w:szCs w:val="28"/>
        </w:rPr>
        <w:t>Количество ю</w:t>
      </w:r>
      <w:r w:rsidR="00CA5A0C">
        <w:rPr>
          <w:rFonts w:ascii="Times New Roman" w:hAnsi="Times New Roman" w:cs="Times New Roman"/>
          <w:sz w:val="28"/>
          <w:szCs w:val="28"/>
        </w:rPr>
        <w:t xml:space="preserve">ридических лиц </w:t>
      </w:r>
      <w:r w:rsidR="00507D13">
        <w:rPr>
          <w:rFonts w:ascii="Times New Roman" w:hAnsi="Times New Roman" w:cs="Times New Roman"/>
          <w:sz w:val="28"/>
          <w:szCs w:val="28"/>
        </w:rPr>
        <w:t>уменьшилось на 6 единиц</w:t>
      </w:r>
      <w:r w:rsidRPr="00E82795">
        <w:rPr>
          <w:rFonts w:ascii="Times New Roman" w:hAnsi="Times New Roman" w:cs="Times New Roman"/>
          <w:sz w:val="28"/>
          <w:szCs w:val="28"/>
        </w:rPr>
        <w:t xml:space="preserve">, </w:t>
      </w:r>
      <w:r w:rsidR="00780282">
        <w:rPr>
          <w:rFonts w:ascii="Times New Roman" w:hAnsi="Times New Roman" w:cs="Times New Roman"/>
          <w:sz w:val="28"/>
          <w:szCs w:val="28"/>
        </w:rPr>
        <w:t xml:space="preserve">количество </w:t>
      </w:r>
      <w:r w:rsidRPr="00E82795">
        <w:rPr>
          <w:rFonts w:ascii="Times New Roman" w:hAnsi="Times New Roman" w:cs="Times New Roman"/>
          <w:sz w:val="28"/>
          <w:szCs w:val="28"/>
        </w:rPr>
        <w:t>индив</w:t>
      </w:r>
      <w:r w:rsidR="00CA5A0C">
        <w:rPr>
          <w:rFonts w:ascii="Times New Roman" w:hAnsi="Times New Roman" w:cs="Times New Roman"/>
          <w:sz w:val="28"/>
          <w:szCs w:val="28"/>
        </w:rPr>
        <w:t xml:space="preserve">идуальных предпринимателей </w:t>
      </w:r>
      <w:r w:rsidR="00780282">
        <w:rPr>
          <w:rFonts w:ascii="Times New Roman" w:hAnsi="Times New Roman" w:cs="Times New Roman"/>
          <w:sz w:val="28"/>
          <w:szCs w:val="28"/>
        </w:rPr>
        <w:t xml:space="preserve">увеличилось на </w:t>
      </w:r>
      <w:r w:rsidR="00507D13">
        <w:rPr>
          <w:rFonts w:ascii="Times New Roman" w:hAnsi="Times New Roman" w:cs="Times New Roman"/>
          <w:sz w:val="28"/>
          <w:szCs w:val="28"/>
        </w:rPr>
        <w:t>13</w:t>
      </w:r>
      <w:r w:rsidR="00780282">
        <w:rPr>
          <w:rFonts w:ascii="Times New Roman" w:hAnsi="Times New Roman" w:cs="Times New Roman"/>
          <w:sz w:val="28"/>
          <w:szCs w:val="28"/>
        </w:rPr>
        <w:t xml:space="preserve"> </w:t>
      </w:r>
      <w:r w:rsidRPr="00E82795">
        <w:rPr>
          <w:rFonts w:ascii="Times New Roman" w:hAnsi="Times New Roman" w:cs="Times New Roman"/>
          <w:sz w:val="28"/>
          <w:szCs w:val="28"/>
        </w:rPr>
        <w:t>единиц.</w:t>
      </w:r>
    </w:p>
    <w:p w:rsidR="00E82795" w:rsidRPr="00E82795" w:rsidRDefault="00E82795" w:rsidP="00CA5A0C">
      <w:pPr>
        <w:spacing w:after="0" w:line="240" w:lineRule="auto"/>
        <w:ind w:firstLine="708"/>
        <w:jc w:val="both"/>
        <w:rPr>
          <w:rFonts w:ascii="Times New Roman" w:hAnsi="Times New Roman" w:cs="Times New Roman"/>
          <w:sz w:val="28"/>
          <w:szCs w:val="28"/>
        </w:rPr>
      </w:pPr>
      <w:r w:rsidRPr="00E82795">
        <w:rPr>
          <w:rFonts w:ascii="Times New Roman" w:hAnsi="Times New Roman" w:cs="Times New Roman"/>
          <w:sz w:val="28"/>
          <w:szCs w:val="28"/>
        </w:rPr>
        <w:t xml:space="preserve">Количество </w:t>
      </w:r>
      <w:proofErr w:type="gramStart"/>
      <w:r w:rsidRPr="00E82795">
        <w:rPr>
          <w:rFonts w:ascii="Times New Roman" w:hAnsi="Times New Roman" w:cs="Times New Roman"/>
          <w:sz w:val="28"/>
          <w:szCs w:val="28"/>
        </w:rPr>
        <w:t>зарегистрированных</w:t>
      </w:r>
      <w:proofErr w:type="gramEnd"/>
      <w:r w:rsidRPr="00E82795">
        <w:rPr>
          <w:rFonts w:ascii="Times New Roman" w:hAnsi="Times New Roman" w:cs="Times New Roman"/>
          <w:sz w:val="28"/>
          <w:szCs w:val="28"/>
        </w:rPr>
        <w:t xml:space="preserve"> </w:t>
      </w:r>
      <w:proofErr w:type="spellStart"/>
      <w:r w:rsidRPr="00E82795">
        <w:rPr>
          <w:rFonts w:ascii="Times New Roman" w:hAnsi="Times New Roman" w:cs="Times New Roman"/>
          <w:sz w:val="28"/>
          <w:szCs w:val="28"/>
        </w:rPr>
        <w:t>самозаняты</w:t>
      </w:r>
      <w:r w:rsidR="00507D13">
        <w:rPr>
          <w:rFonts w:ascii="Times New Roman" w:hAnsi="Times New Roman" w:cs="Times New Roman"/>
          <w:sz w:val="28"/>
          <w:szCs w:val="28"/>
        </w:rPr>
        <w:t>х</w:t>
      </w:r>
      <w:proofErr w:type="spellEnd"/>
      <w:r w:rsidR="00507D13">
        <w:rPr>
          <w:rFonts w:ascii="Times New Roman" w:hAnsi="Times New Roman" w:cs="Times New Roman"/>
          <w:sz w:val="28"/>
          <w:szCs w:val="28"/>
        </w:rPr>
        <w:t xml:space="preserve"> по состоянию на  1 января 2025</w:t>
      </w:r>
      <w:r w:rsidR="00D4398D">
        <w:rPr>
          <w:rFonts w:ascii="Times New Roman" w:hAnsi="Times New Roman" w:cs="Times New Roman"/>
          <w:sz w:val="28"/>
          <w:szCs w:val="28"/>
        </w:rPr>
        <w:t xml:space="preserve"> года составило </w:t>
      </w:r>
      <w:r w:rsidR="00507D13">
        <w:rPr>
          <w:rFonts w:ascii="Times New Roman" w:hAnsi="Times New Roman" w:cs="Times New Roman"/>
          <w:sz w:val="28"/>
          <w:szCs w:val="28"/>
        </w:rPr>
        <w:t>1123</w:t>
      </w:r>
      <w:r w:rsidR="00D4398D">
        <w:rPr>
          <w:rFonts w:ascii="Times New Roman" w:hAnsi="Times New Roman" w:cs="Times New Roman"/>
          <w:sz w:val="28"/>
          <w:szCs w:val="28"/>
        </w:rPr>
        <w:t xml:space="preserve"> единиц</w:t>
      </w:r>
      <w:r w:rsidR="00507D13">
        <w:rPr>
          <w:rFonts w:ascii="Times New Roman" w:hAnsi="Times New Roman" w:cs="Times New Roman"/>
          <w:sz w:val="28"/>
          <w:szCs w:val="28"/>
        </w:rPr>
        <w:t>ы</w:t>
      </w:r>
      <w:r w:rsidR="00D4398D">
        <w:rPr>
          <w:rFonts w:ascii="Times New Roman" w:hAnsi="Times New Roman" w:cs="Times New Roman"/>
          <w:sz w:val="28"/>
          <w:szCs w:val="28"/>
        </w:rPr>
        <w:t xml:space="preserve">, что на </w:t>
      </w:r>
      <w:r w:rsidR="00507D13">
        <w:rPr>
          <w:rFonts w:ascii="Times New Roman" w:hAnsi="Times New Roman" w:cs="Times New Roman"/>
          <w:sz w:val="28"/>
          <w:szCs w:val="28"/>
        </w:rPr>
        <w:t>123</w:t>
      </w:r>
      <w:r w:rsidRPr="00E82795">
        <w:rPr>
          <w:rFonts w:ascii="Times New Roman" w:hAnsi="Times New Roman" w:cs="Times New Roman"/>
          <w:sz w:val="28"/>
          <w:szCs w:val="28"/>
        </w:rPr>
        <w:t xml:space="preserve"> единиц</w:t>
      </w:r>
      <w:r w:rsidR="00780282">
        <w:rPr>
          <w:rFonts w:ascii="Times New Roman" w:hAnsi="Times New Roman" w:cs="Times New Roman"/>
          <w:sz w:val="28"/>
          <w:szCs w:val="28"/>
        </w:rPr>
        <w:t>ы</w:t>
      </w:r>
      <w:r w:rsidRPr="00E82795">
        <w:rPr>
          <w:rFonts w:ascii="Times New Roman" w:hAnsi="Times New Roman" w:cs="Times New Roman"/>
          <w:sz w:val="28"/>
          <w:szCs w:val="28"/>
        </w:rPr>
        <w:t xml:space="preserve"> больше, ч</w:t>
      </w:r>
      <w:r w:rsidR="00507D13">
        <w:rPr>
          <w:rFonts w:ascii="Times New Roman" w:hAnsi="Times New Roman" w:cs="Times New Roman"/>
          <w:sz w:val="28"/>
          <w:szCs w:val="28"/>
        </w:rPr>
        <w:t>ем по состоянию на 1 января 2024</w:t>
      </w:r>
      <w:r w:rsidRPr="00E82795">
        <w:rPr>
          <w:rFonts w:ascii="Times New Roman" w:hAnsi="Times New Roman" w:cs="Times New Roman"/>
          <w:sz w:val="28"/>
          <w:szCs w:val="28"/>
        </w:rPr>
        <w:t xml:space="preserve"> года</w:t>
      </w:r>
      <w:r w:rsidR="00507D13">
        <w:rPr>
          <w:rFonts w:ascii="Times New Roman" w:hAnsi="Times New Roman" w:cs="Times New Roman"/>
          <w:sz w:val="28"/>
          <w:szCs w:val="28"/>
        </w:rPr>
        <w:t>.</w:t>
      </w:r>
      <w:r w:rsidR="00D924D6">
        <w:rPr>
          <w:rFonts w:ascii="Times New Roman" w:hAnsi="Times New Roman" w:cs="Times New Roman"/>
          <w:sz w:val="28"/>
          <w:szCs w:val="28"/>
        </w:rPr>
        <w:t xml:space="preserve"> </w:t>
      </w:r>
    </w:p>
    <w:p w:rsidR="00E82795" w:rsidRPr="00E82795" w:rsidRDefault="00E82795" w:rsidP="00D4398D">
      <w:pPr>
        <w:spacing w:after="0" w:line="240" w:lineRule="auto"/>
        <w:ind w:firstLine="708"/>
        <w:jc w:val="both"/>
        <w:rPr>
          <w:rFonts w:ascii="Times New Roman" w:hAnsi="Times New Roman" w:cs="Times New Roman"/>
          <w:sz w:val="28"/>
          <w:szCs w:val="28"/>
        </w:rPr>
      </w:pPr>
      <w:r w:rsidRPr="00E82795">
        <w:rPr>
          <w:rFonts w:ascii="Times New Roman" w:hAnsi="Times New Roman" w:cs="Times New Roman"/>
          <w:sz w:val="28"/>
          <w:szCs w:val="28"/>
        </w:rPr>
        <w:t>Наибольший удельный в структуре  хозяйствующих субъектов занимают организации и индивидуальные предприниматели, осуществляющие деятельность по  оптовой и розничной торговле, ремонту автотранспортных средств, бытовых изделий, предметов личного пользования</w:t>
      </w:r>
      <w:r w:rsidR="00D924D6">
        <w:rPr>
          <w:rFonts w:ascii="Times New Roman" w:hAnsi="Times New Roman" w:cs="Times New Roman"/>
          <w:sz w:val="28"/>
          <w:szCs w:val="28"/>
        </w:rPr>
        <w:t>.</w:t>
      </w:r>
      <w:r w:rsidR="00780282">
        <w:rPr>
          <w:rFonts w:ascii="Times New Roman" w:hAnsi="Times New Roman" w:cs="Times New Roman"/>
          <w:sz w:val="28"/>
          <w:szCs w:val="28"/>
        </w:rPr>
        <w:t xml:space="preserve"> Их удельный вес составляет </w:t>
      </w:r>
      <w:r w:rsidR="00715774">
        <w:rPr>
          <w:rFonts w:ascii="Times New Roman" w:hAnsi="Times New Roman" w:cs="Times New Roman"/>
          <w:sz w:val="28"/>
          <w:szCs w:val="28"/>
        </w:rPr>
        <w:t>29,0</w:t>
      </w:r>
      <w:r w:rsidRPr="00E82795">
        <w:rPr>
          <w:rFonts w:ascii="Times New Roman" w:hAnsi="Times New Roman" w:cs="Times New Roman"/>
          <w:sz w:val="28"/>
          <w:szCs w:val="28"/>
        </w:rPr>
        <w:t xml:space="preserve"> %. </w:t>
      </w:r>
    </w:p>
    <w:p w:rsidR="00E82795" w:rsidRPr="00E82795" w:rsidRDefault="00E82795" w:rsidP="00D4398D">
      <w:pPr>
        <w:spacing w:after="0" w:line="240" w:lineRule="auto"/>
        <w:ind w:firstLine="708"/>
        <w:jc w:val="both"/>
        <w:rPr>
          <w:rFonts w:ascii="Times New Roman" w:hAnsi="Times New Roman" w:cs="Times New Roman"/>
          <w:sz w:val="28"/>
          <w:szCs w:val="28"/>
        </w:rPr>
      </w:pPr>
      <w:r w:rsidRPr="00E82795">
        <w:rPr>
          <w:rFonts w:ascii="Times New Roman" w:hAnsi="Times New Roman" w:cs="Times New Roman"/>
          <w:sz w:val="28"/>
          <w:szCs w:val="28"/>
        </w:rPr>
        <w:t xml:space="preserve">На втором месте хозяйствующие субъекты, осуществляющие сельскохозяйственное производство, </w:t>
      </w:r>
      <w:r w:rsidR="00780282">
        <w:rPr>
          <w:rFonts w:ascii="Times New Roman" w:hAnsi="Times New Roman" w:cs="Times New Roman"/>
          <w:sz w:val="28"/>
          <w:szCs w:val="28"/>
        </w:rPr>
        <w:t xml:space="preserve">их удельный вес составляет </w:t>
      </w:r>
      <w:r w:rsidR="00715774">
        <w:rPr>
          <w:rFonts w:ascii="Times New Roman" w:hAnsi="Times New Roman" w:cs="Times New Roman"/>
          <w:sz w:val="28"/>
          <w:szCs w:val="28"/>
        </w:rPr>
        <w:t>13,0</w:t>
      </w:r>
      <w:r w:rsidR="00D4398D">
        <w:rPr>
          <w:rFonts w:ascii="Times New Roman" w:hAnsi="Times New Roman" w:cs="Times New Roman"/>
          <w:sz w:val="28"/>
          <w:szCs w:val="28"/>
        </w:rPr>
        <w:t xml:space="preserve"> </w:t>
      </w:r>
      <w:r w:rsidRPr="00E82795">
        <w:rPr>
          <w:rFonts w:ascii="Times New Roman" w:hAnsi="Times New Roman" w:cs="Times New Roman"/>
          <w:sz w:val="28"/>
          <w:szCs w:val="28"/>
        </w:rPr>
        <w:t>%.</w:t>
      </w:r>
    </w:p>
    <w:p w:rsidR="002A1A86" w:rsidRDefault="00E82795" w:rsidP="00D4398D">
      <w:pPr>
        <w:spacing w:after="0" w:line="240" w:lineRule="auto"/>
        <w:ind w:firstLine="708"/>
        <w:jc w:val="both"/>
        <w:rPr>
          <w:rFonts w:ascii="Times New Roman" w:hAnsi="Times New Roman" w:cs="Times New Roman"/>
          <w:sz w:val="28"/>
          <w:szCs w:val="28"/>
        </w:rPr>
      </w:pPr>
      <w:r w:rsidRPr="00E82795">
        <w:rPr>
          <w:rFonts w:ascii="Times New Roman" w:hAnsi="Times New Roman" w:cs="Times New Roman"/>
          <w:sz w:val="28"/>
          <w:szCs w:val="28"/>
        </w:rPr>
        <w:t>Транспортировка и хране</w:t>
      </w:r>
      <w:r w:rsidR="00780282">
        <w:rPr>
          <w:rFonts w:ascii="Times New Roman" w:hAnsi="Times New Roman" w:cs="Times New Roman"/>
          <w:sz w:val="28"/>
          <w:szCs w:val="28"/>
        </w:rPr>
        <w:t xml:space="preserve">ние – </w:t>
      </w:r>
      <w:r w:rsidR="00715774">
        <w:rPr>
          <w:rFonts w:ascii="Times New Roman" w:hAnsi="Times New Roman" w:cs="Times New Roman"/>
          <w:sz w:val="28"/>
          <w:szCs w:val="28"/>
        </w:rPr>
        <w:t>7,5</w:t>
      </w:r>
      <w:r w:rsidR="00780282">
        <w:rPr>
          <w:rFonts w:ascii="Times New Roman" w:hAnsi="Times New Roman" w:cs="Times New Roman"/>
          <w:sz w:val="28"/>
          <w:szCs w:val="28"/>
        </w:rPr>
        <w:t xml:space="preserve"> %, строительство – </w:t>
      </w:r>
      <w:r w:rsidR="00715774">
        <w:rPr>
          <w:rFonts w:ascii="Times New Roman" w:hAnsi="Times New Roman" w:cs="Times New Roman"/>
          <w:sz w:val="28"/>
          <w:szCs w:val="28"/>
        </w:rPr>
        <w:t>6,8</w:t>
      </w:r>
      <w:r w:rsidRPr="00E82795">
        <w:rPr>
          <w:rFonts w:ascii="Times New Roman" w:hAnsi="Times New Roman" w:cs="Times New Roman"/>
          <w:sz w:val="28"/>
          <w:szCs w:val="28"/>
        </w:rPr>
        <w:t xml:space="preserve"> %.</w:t>
      </w:r>
    </w:p>
    <w:p w:rsidR="00113ABE" w:rsidRDefault="00113ABE" w:rsidP="00F115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Среднесписочная численность работников крупных и средних предприятий (без субъектов малого предпринимательства) в</w:t>
      </w:r>
      <w:r w:rsidR="0015607B">
        <w:rPr>
          <w:rFonts w:ascii="Times New Roman" w:hAnsi="Times New Roman" w:cs="Times New Roman"/>
          <w:sz w:val="28"/>
          <w:szCs w:val="28"/>
        </w:rPr>
        <w:t xml:space="preserve"> 2024</w:t>
      </w:r>
      <w:r>
        <w:rPr>
          <w:rFonts w:ascii="Times New Roman" w:hAnsi="Times New Roman" w:cs="Times New Roman"/>
          <w:sz w:val="28"/>
          <w:szCs w:val="28"/>
        </w:rPr>
        <w:t xml:space="preserve"> году составила </w:t>
      </w:r>
      <w:r w:rsidR="0015607B">
        <w:rPr>
          <w:rFonts w:ascii="Times New Roman" w:hAnsi="Times New Roman" w:cs="Times New Roman"/>
          <w:sz w:val="28"/>
          <w:szCs w:val="28"/>
        </w:rPr>
        <w:t>2135</w:t>
      </w:r>
      <w:r>
        <w:rPr>
          <w:rFonts w:ascii="Times New Roman" w:hAnsi="Times New Roman" w:cs="Times New Roman"/>
          <w:sz w:val="28"/>
          <w:szCs w:val="28"/>
        </w:rPr>
        <w:t xml:space="preserve"> человек</w:t>
      </w:r>
      <w:r w:rsidR="0015607B">
        <w:rPr>
          <w:rFonts w:ascii="Times New Roman" w:hAnsi="Times New Roman" w:cs="Times New Roman"/>
          <w:sz w:val="28"/>
          <w:szCs w:val="28"/>
        </w:rPr>
        <w:t>, что на 19</w:t>
      </w:r>
      <w:r>
        <w:rPr>
          <w:rFonts w:ascii="Times New Roman" w:hAnsi="Times New Roman" w:cs="Times New Roman"/>
          <w:sz w:val="28"/>
          <w:szCs w:val="28"/>
        </w:rPr>
        <w:t xml:space="preserve"> человек меньше, чем в 202</w:t>
      </w:r>
      <w:r w:rsidR="0015607B">
        <w:rPr>
          <w:rFonts w:ascii="Times New Roman" w:hAnsi="Times New Roman" w:cs="Times New Roman"/>
          <w:sz w:val="28"/>
          <w:szCs w:val="28"/>
        </w:rPr>
        <w:t>3</w:t>
      </w:r>
      <w:r w:rsidR="002A342A">
        <w:rPr>
          <w:rFonts w:ascii="Times New Roman" w:hAnsi="Times New Roman" w:cs="Times New Roman"/>
          <w:sz w:val="28"/>
          <w:szCs w:val="28"/>
        </w:rPr>
        <w:t xml:space="preserve"> году (в 202</w:t>
      </w:r>
      <w:r w:rsidR="0015607B">
        <w:rPr>
          <w:rFonts w:ascii="Times New Roman" w:hAnsi="Times New Roman" w:cs="Times New Roman"/>
          <w:sz w:val="28"/>
          <w:szCs w:val="28"/>
        </w:rPr>
        <w:t>3</w:t>
      </w:r>
      <w:r>
        <w:rPr>
          <w:rFonts w:ascii="Times New Roman" w:hAnsi="Times New Roman" w:cs="Times New Roman"/>
          <w:sz w:val="28"/>
          <w:szCs w:val="28"/>
        </w:rPr>
        <w:t xml:space="preserve"> году -  </w:t>
      </w:r>
      <w:r w:rsidR="0015607B">
        <w:rPr>
          <w:rFonts w:ascii="Times New Roman" w:hAnsi="Times New Roman" w:cs="Times New Roman"/>
          <w:sz w:val="28"/>
          <w:szCs w:val="28"/>
        </w:rPr>
        <w:t>2154</w:t>
      </w:r>
      <w:r>
        <w:rPr>
          <w:rFonts w:ascii="Times New Roman" w:hAnsi="Times New Roman" w:cs="Times New Roman"/>
          <w:sz w:val="28"/>
          <w:szCs w:val="28"/>
        </w:rPr>
        <w:t xml:space="preserve"> человек).</w:t>
      </w:r>
    </w:p>
    <w:p w:rsidR="00113ABE" w:rsidRDefault="00113ABE" w:rsidP="00F115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Объем инвестиций в основной капитал (за исклю</w:t>
      </w:r>
      <w:r w:rsidR="0015607B">
        <w:rPr>
          <w:rFonts w:ascii="Times New Roman" w:hAnsi="Times New Roman" w:cs="Times New Roman"/>
          <w:sz w:val="28"/>
          <w:szCs w:val="28"/>
        </w:rPr>
        <w:t>чением бюджетных средств) в 2024</w:t>
      </w:r>
      <w:r>
        <w:rPr>
          <w:rFonts w:ascii="Times New Roman" w:hAnsi="Times New Roman" w:cs="Times New Roman"/>
          <w:sz w:val="28"/>
          <w:szCs w:val="28"/>
        </w:rPr>
        <w:t xml:space="preserve"> году составил </w:t>
      </w:r>
      <w:r w:rsidR="0015607B">
        <w:rPr>
          <w:rFonts w:ascii="Times New Roman" w:hAnsi="Times New Roman" w:cs="Times New Roman"/>
          <w:sz w:val="28"/>
          <w:szCs w:val="28"/>
        </w:rPr>
        <w:t>50,3</w:t>
      </w:r>
      <w:r w:rsidR="002A342A">
        <w:rPr>
          <w:rFonts w:ascii="Times New Roman" w:hAnsi="Times New Roman" w:cs="Times New Roman"/>
          <w:sz w:val="28"/>
          <w:szCs w:val="28"/>
        </w:rPr>
        <w:t xml:space="preserve"> </w:t>
      </w:r>
      <w:r>
        <w:rPr>
          <w:rFonts w:ascii="Times New Roman" w:hAnsi="Times New Roman" w:cs="Times New Roman"/>
          <w:sz w:val="28"/>
          <w:szCs w:val="28"/>
        </w:rPr>
        <w:t xml:space="preserve">млн. руб., что </w:t>
      </w:r>
      <w:r w:rsidR="00FE54EB">
        <w:rPr>
          <w:rFonts w:ascii="Times New Roman" w:hAnsi="Times New Roman" w:cs="Times New Roman"/>
          <w:sz w:val="28"/>
          <w:szCs w:val="28"/>
        </w:rPr>
        <w:t>13,5</w:t>
      </w:r>
      <w:r>
        <w:rPr>
          <w:rFonts w:ascii="Times New Roman" w:hAnsi="Times New Roman" w:cs="Times New Roman"/>
          <w:sz w:val="28"/>
          <w:szCs w:val="28"/>
        </w:rPr>
        <w:t xml:space="preserve"> млн. руб. </w:t>
      </w:r>
      <w:r w:rsidR="00FE54EB">
        <w:rPr>
          <w:rFonts w:ascii="Times New Roman" w:hAnsi="Times New Roman" w:cs="Times New Roman"/>
          <w:sz w:val="28"/>
          <w:szCs w:val="28"/>
        </w:rPr>
        <w:t>больше, чем в 2023</w:t>
      </w:r>
      <w:r>
        <w:rPr>
          <w:rFonts w:ascii="Times New Roman" w:hAnsi="Times New Roman" w:cs="Times New Roman"/>
          <w:sz w:val="28"/>
          <w:szCs w:val="28"/>
        </w:rPr>
        <w:t xml:space="preserve"> г</w:t>
      </w:r>
      <w:r w:rsidR="002A342A">
        <w:rPr>
          <w:rFonts w:ascii="Times New Roman" w:hAnsi="Times New Roman" w:cs="Times New Roman"/>
          <w:sz w:val="28"/>
          <w:szCs w:val="28"/>
        </w:rPr>
        <w:t>оду (в 202</w:t>
      </w:r>
      <w:r w:rsidR="00FE54EB">
        <w:rPr>
          <w:rFonts w:ascii="Times New Roman" w:hAnsi="Times New Roman" w:cs="Times New Roman"/>
          <w:sz w:val="28"/>
          <w:szCs w:val="28"/>
        </w:rPr>
        <w:t>3</w:t>
      </w:r>
      <w:r>
        <w:rPr>
          <w:rFonts w:ascii="Times New Roman" w:hAnsi="Times New Roman" w:cs="Times New Roman"/>
          <w:sz w:val="28"/>
          <w:szCs w:val="28"/>
        </w:rPr>
        <w:t xml:space="preserve"> году – </w:t>
      </w:r>
      <w:r w:rsidR="00FE54EB">
        <w:rPr>
          <w:rFonts w:ascii="Times New Roman" w:hAnsi="Times New Roman" w:cs="Times New Roman"/>
          <w:sz w:val="28"/>
          <w:szCs w:val="28"/>
        </w:rPr>
        <w:t>36,8</w:t>
      </w:r>
      <w:r>
        <w:rPr>
          <w:rFonts w:ascii="Times New Roman" w:hAnsi="Times New Roman" w:cs="Times New Roman"/>
          <w:sz w:val="28"/>
          <w:szCs w:val="28"/>
        </w:rPr>
        <w:t xml:space="preserve"> млн. руб.).</w:t>
      </w:r>
    </w:p>
    <w:p w:rsidR="00074CCE" w:rsidRPr="00642CC0" w:rsidRDefault="00642CC0" w:rsidP="00074CCE">
      <w:pPr>
        <w:spacing w:after="0" w:line="252" w:lineRule="auto"/>
        <w:ind w:firstLine="709"/>
        <w:jc w:val="both"/>
        <w:rPr>
          <w:rFonts w:ascii="Times New Roman" w:eastAsia="Times New Roman" w:hAnsi="Times New Roman" w:cs="Times New Roman"/>
          <w:sz w:val="28"/>
          <w:szCs w:val="28"/>
          <w:lang w:eastAsia="ru-RU"/>
        </w:rPr>
      </w:pPr>
      <w:r w:rsidRPr="00642CC0">
        <w:rPr>
          <w:rFonts w:ascii="Times New Roman" w:eastAsia="Times New Roman" w:hAnsi="Times New Roman" w:cs="Times New Roman"/>
          <w:sz w:val="28"/>
          <w:szCs w:val="28"/>
          <w:lang w:eastAsia="ru-RU"/>
        </w:rPr>
        <w:t>Значительные инвестиционные вложения направляли</w:t>
      </w:r>
      <w:r>
        <w:rPr>
          <w:rFonts w:ascii="Times New Roman" w:eastAsia="Times New Roman" w:hAnsi="Times New Roman" w:cs="Times New Roman"/>
          <w:sz w:val="28"/>
          <w:szCs w:val="28"/>
          <w:lang w:eastAsia="ru-RU"/>
        </w:rPr>
        <w:t xml:space="preserve">  м</w:t>
      </w:r>
      <w:r w:rsidRPr="00642CC0">
        <w:rPr>
          <w:rFonts w:ascii="Times New Roman" w:eastAsia="Times New Roman" w:hAnsi="Times New Roman" w:cs="Times New Roman"/>
          <w:sz w:val="28"/>
          <w:szCs w:val="28"/>
          <w:lang w:eastAsia="ru-RU"/>
        </w:rPr>
        <w:t>агазины "Пятерочка"</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и </w:t>
      </w:r>
      <w:r w:rsidRPr="00642CC0">
        <w:rPr>
          <w:rFonts w:ascii="Times New Roman" w:eastAsia="Times New Roman" w:hAnsi="Times New Roman" w:cs="Times New Roman"/>
          <w:sz w:val="28"/>
          <w:szCs w:val="28"/>
          <w:lang w:eastAsia="ru-RU"/>
        </w:rPr>
        <w:t xml:space="preserve"> ООО</w:t>
      </w:r>
      <w:proofErr w:type="gramEnd"/>
      <w:r w:rsidRPr="00642CC0">
        <w:rPr>
          <w:rFonts w:ascii="Times New Roman" w:eastAsia="Times New Roman" w:hAnsi="Times New Roman" w:cs="Times New Roman"/>
          <w:sz w:val="28"/>
          <w:szCs w:val="28"/>
          <w:lang w:eastAsia="ru-RU"/>
        </w:rPr>
        <w:t xml:space="preserve"> "Агроторг" в Саргатском районе, АЗС № 99 ООО "</w:t>
      </w:r>
      <w:proofErr w:type="spellStart"/>
      <w:r w:rsidRPr="00642CC0">
        <w:rPr>
          <w:rFonts w:ascii="Times New Roman" w:eastAsia="Times New Roman" w:hAnsi="Times New Roman" w:cs="Times New Roman"/>
          <w:sz w:val="28"/>
          <w:szCs w:val="28"/>
          <w:lang w:eastAsia="ru-RU"/>
        </w:rPr>
        <w:t>Газпромнефть</w:t>
      </w:r>
      <w:proofErr w:type="spellEnd"/>
      <w:r w:rsidRPr="00642CC0">
        <w:rPr>
          <w:rFonts w:ascii="Times New Roman" w:eastAsia="Times New Roman" w:hAnsi="Times New Roman" w:cs="Times New Roman"/>
          <w:sz w:val="28"/>
          <w:szCs w:val="28"/>
          <w:lang w:eastAsia="ru-RU"/>
        </w:rPr>
        <w:t xml:space="preserve"> - Центр" в Саргатском районе. На долю этих организаций приходилось 47,7 процента от общего объема инвестиций в основной капитал, вложенных в экономику района.</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Доходная часть бюджета по уточненному плану исполнена на 99,94 % при уточненных плановых назначениях 876,3 млн. руб. и составила в сумме  875,8 млн. руб. В  сравнении с прошлым годом  доходы районного бюджета в </w:t>
      </w:r>
      <w:r w:rsidRPr="005A5FCB">
        <w:rPr>
          <w:rFonts w:ascii="Times New Roman" w:eastAsia="Times New Roman" w:hAnsi="Times New Roman" w:cs="Times New Roman"/>
          <w:sz w:val="28"/>
          <w:szCs w:val="28"/>
          <w:lang w:eastAsia="ru-RU"/>
        </w:rPr>
        <w:lastRenderedPageBreak/>
        <w:t xml:space="preserve">целом увеличились на 104,2 млн. руб., в том числе собственные доходы районного бюджета увеличились на 23,3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         Безвозмездные поступления исполнены на 99,93%. В бюджет поступило безвозмездных поступлений в сумме 697,6 млн. руб. при  уточненных плановых назначениях в сумме 698,1 млн. руб. В структуре доходов безвозмездные поступления составляют 79,65 %.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Плановые назначения по налоговым и неналоговым доходам выполнены на 100 % в сумме  178,2  млн. руб., по сравнению с прошлым годом  увеличились на 23,3 млн. руб. В структуре доходов налоговые и неналоговые  поступления составляют  20,35 %.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В структуре налоговых и неналоговых доходов в отчетном году  основную долю занимает налог на доходы физических лиц, </w:t>
      </w:r>
      <w:proofErr w:type="gramStart"/>
      <w:r w:rsidRPr="005A5FCB">
        <w:rPr>
          <w:rFonts w:ascii="Times New Roman" w:eastAsia="Times New Roman" w:hAnsi="Times New Roman" w:cs="Times New Roman"/>
          <w:sz w:val="28"/>
          <w:szCs w:val="28"/>
          <w:lang w:eastAsia="ru-RU"/>
        </w:rPr>
        <w:t>которая</w:t>
      </w:r>
      <w:proofErr w:type="gramEnd"/>
      <w:r w:rsidRPr="005A5FCB">
        <w:rPr>
          <w:rFonts w:ascii="Times New Roman" w:eastAsia="Times New Roman" w:hAnsi="Times New Roman" w:cs="Times New Roman"/>
          <w:sz w:val="28"/>
          <w:szCs w:val="28"/>
          <w:lang w:eastAsia="ru-RU"/>
        </w:rPr>
        <w:t xml:space="preserve"> составила в 2024 году  84,90 %, в 2023 году составила 83,71 %. В денежном выражении поступило налога в 2024 году в сумме 151,3 млн. руб., это больше, чем в предыдущем на 21,6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Бюджет муниципального района за 2024 год по расходам исполнен в объеме 868,5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К уровню 2023 года объем расходов районного бюджета увеличился на  122,2 млн. руб. В общей сумме расходов районного бюджета социальные расходы составляют 663,2 млн. руб., в том числе:</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Расходы по разделу 0700  «Образование» составили 577,6 млн. руб. Доля отрасли в общем объеме расходов составляет 66,5 %. По отношению к 2023 году расходы увеличились на 85,6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По подразделу «Молодежная политика и оздоровление детей» исполнение составило 6,2 млн. руб. </w:t>
      </w:r>
    </w:p>
    <w:p w:rsidR="005A5FCB" w:rsidRPr="005A5FCB" w:rsidRDefault="005A5FCB" w:rsidP="000E11AD">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Исполнение бюджета по отрасли «Культура, кинематография» составило            54,2 млн.  руб.  Доля отрасли в общем объеме расходов бюджета составляет 6,2 %. По отношению к 2023 году расходы увеличились на 3,2 млн.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Исполнение бюджета по разделу «Физическая культура и спорт» составило 12,5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По подразделу «Сельское хозяйство и рыболовство» расходы бюджета составили 9,9 млн. руб.</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По подразделу  «Транспорт» на предоставление субсидий перевозчикам по перевозке пассажиров по муниципальным маршрутам направлено 7,9 млн. руб., в  том числе за счет средств областного бюджета – 5,1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По подразделу 0409 «Дорожное хозяйство (дорожные фонды)»     исполнение составило 4,9 млн. руб. Расходы дорожного фонда в 2024 году были направлены на следующие мероприятия:</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 ремонт дорог общего пользования д. Верблюжье - </w:t>
      </w:r>
      <w:proofErr w:type="spellStart"/>
      <w:r w:rsidRPr="005A5FCB">
        <w:rPr>
          <w:rFonts w:ascii="Times New Roman" w:eastAsia="Times New Roman" w:hAnsi="Times New Roman" w:cs="Times New Roman"/>
          <w:sz w:val="28"/>
          <w:szCs w:val="28"/>
          <w:lang w:eastAsia="ru-RU"/>
        </w:rPr>
        <w:t>д</w:t>
      </w:r>
      <w:proofErr w:type="gramStart"/>
      <w:r w:rsidRPr="005A5FCB">
        <w:rPr>
          <w:rFonts w:ascii="Times New Roman" w:eastAsia="Times New Roman" w:hAnsi="Times New Roman" w:cs="Times New Roman"/>
          <w:sz w:val="28"/>
          <w:szCs w:val="28"/>
          <w:lang w:eastAsia="ru-RU"/>
        </w:rPr>
        <w:t>.Т</w:t>
      </w:r>
      <w:proofErr w:type="gramEnd"/>
      <w:r w:rsidRPr="005A5FCB">
        <w:rPr>
          <w:rFonts w:ascii="Times New Roman" w:eastAsia="Times New Roman" w:hAnsi="Times New Roman" w:cs="Times New Roman"/>
          <w:sz w:val="28"/>
          <w:szCs w:val="28"/>
          <w:lang w:eastAsia="ru-RU"/>
        </w:rPr>
        <w:t>амбовка</w:t>
      </w:r>
      <w:proofErr w:type="spellEnd"/>
      <w:r w:rsidRPr="005A5FCB">
        <w:rPr>
          <w:rFonts w:ascii="Times New Roman" w:eastAsia="Times New Roman" w:hAnsi="Times New Roman" w:cs="Times New Roman"/>
          <w:sz w:val="28"/>
          <w:szCs w:val="28"/>
          <w:lang w:eastAsia="ru-RU"/>
        </w:rPr>
        <w:t xml:space="preserve"> Саргатского района – 1,0 млн. руб.;</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lastRenderedPageBreak/>
        <w:t xml:space="preserve">- содержание автомобильных дорог общего пользования местного значения и искусственных </w:t>
      </w:r>
      <w:proofErr w:type="gramStart"/>
      <w:r w:rsidRPr="005A5FCB">
        <w:rPr>
          <w:rFonts w:ascii="Times New Roman" w:eastAsia="Times New Roman" w:hAnsi="Times New Roman" w:cs="Times New Roman"/>
          <w:sz w:val="28"/>
          <w:szCs w:val="28"/>
          <w:lang w:eastAsia="ru-RU"/>
        </w:rPr>
        <w:t>сооружений</w:t>
      </w:r>
      <w:proofErr w:type="gramEnd"/>
      <w:r w:rsidRPr="005A5FCB">
        <w:rPr>
          <w:rFonts w:ascii="Times New Roman" w:eastAsia="Times New Roman" w:hAnsi="Times New Roman" w:cs="Times New Roman"/>
          <w:sz w:val="28"/>
          <w:szCs w:val="28"/>
          <w:lang w:eastAsia="ru-RU"/>
        </w:rPr>
        <w:t xml:space="preserve"> расположенных на них – 3,9 млн. руб. (произведены работы по содержанию дорог: </w:t>
      </w:r>
      <w:proofErr w:type="spellStart"/>
      <w:r w:rsidRPr="005A5FCB">
        <w:rPr>
          <w:rFonts w:ascii="Times New Roman" w:eastAsia="Times New Roman" w:hAnsi="Times New Roman" w:cs="Times New Roman"/>
          <w:sz w:val="28"/>
          <w:szCs w:val="28"/>
          <w:lang w:eastAsia="ru-RU"/>
        </w:rPr>
        <w:t>окашивание</w:t>
      </w:r>
      <w:proofErr w:type="spellEnd"/>
      <w:r w:rsidRPr="005A5FCB">
        <w:rPr>
          <w:rFonts w:ascii="Times New Roman" w:eastAsia="Times New Roman" w:hAnsi="Times New Roman" w:cs="Times New Roman"/>
          <w:sz w:val="28"/>
          <w:szCs w:val="28"/>
          <w:lang w:eastAsia="ru-RU"/>
        </w:rPr>
        <w:t xml:space="preserve"> обочин дорог от травы, очистка дорог от снега).</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Неосвоенный остаток бюджетных средств дорожного фонда по состоянию на 01.01.2025 года составил 288,8 тыс. руб.</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Расходы районного бюджета по разделу «Жилищно-коммунальное хозяйство» составили 32,9 млн. руб.,  в том числе средства областного бюджета 20,2 млн. руб.</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По подразделу 0503 «Благоустройство» расходы составили 1,1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Расходы по разделу 06 00  «Охрана окружающей среды» составили 8,3 млн. руб. </w:t>
      </w:r>
    </w:p>
    <w:p w:rsidR="005A5FCB" w:rsidRPr="005A5FCB"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В 2024 году  дотация на выравнивание уровня бюджетной обеспеченности, поступившей в виде субвенции из областного бюджета, передана в полном объеме поселениям муниципального района в сумме 33,6 млн. руб. </w:t>
      </w:r>
    </w:p>
    <w:p w:rsidR="00992DC0" w:rsidRDefault="005A5FCB" w:rsidP="005A5FCB">
      <w:pPr>
        <w:spacing w:after="0" w:line="252" w:lineRule="auto"/>
        <w:ind w:firstLine="708"/>
        <w:jc w:val="both"/>
        <w:rPr>
          <w:rFonts w:ascii="Times New Roman" w:eastAsia="Times New Roman" w:hAnsi="Times New Roman" w:cs="Times New Roman"/>
          <w:sz w:val="28"/>
          <w:szCs w:val="28"/>
          <w:lang w:eastAsia="ru-RU"/>
        </w:rPr>
      </w:pPr>
      <w:r w:rsidRPr="005A5FCB">
        <w:rPr>
          <w:rFonts w:ascii="Times New Roman" w:eastAsia="Times New Roman" w:hAnsi="Times New Roman" w:cs="Times New Roman"/>
          <w:sz w:val="28"/>
          <w:szCs w:val="28"/>
          <w:lang w:eastAsia="ru-RU"/>
        </w:rPr>
        <w:t xml:space="preserve">Кроме средств областного бюджета в течение года предоставлялись иные межбюджетные трансферты в соответствии с Порядком, утвержденным Решением Совета Саргатского МР, на финансовое обеспечение расходов по выполнению полномочий поселений, в сумме 24,1 млн. руб.  </w:t>
      </w:r>
    </w:p>
    <w:p w:rsidR="00992DC0" w:rsidRPr="001A7541" w:rsidRDefault="00992DC0" w:rsidP="001A7541">
      <w:pPr>
        <w:spacing w:after="0" w:line="252" w:lineRule="auto"/>
        <w:ind w:firstLine="708"/>
        <w:jc w:val="both"/>
        <w:rPr>
          <w:rFonts w:ascii="Times New Roman" w:eastAsia="Times New Roman" w:hAnsi="Times New Roman" w:cs="Times New Roman"/>
          <w:sz w:val="28"/>
          <w:szCs w:val="28"/>
          <w:lang w:eastAsia="ru-RU"/>
        </w:rPr>
      </w:pPr>
    </w:p>
    <w:p w:rsidR="00594C0B" w:rsidRDefault="00594C0B" w:rsidP="00594C0B">
      <w:pPr>
        <w:spacing w:after="0" w:line="252" w:lineRule="auto"/>
        <w:ind w:firstLine="708"/>
        <w:jc w:val="center"/>
        <w:rPr>
          <w:rFonts w:ascii="Times New Roman" w:eastAsia="Times New Roman" w:hAnsi="Times New Roman" w:cs="Times New Roman"/>
          <w:b/>
          <w:sz w:val="28"/>
          <w:szCs w:val="28"/>
          <w:lang w:eastAsia="ru-RU"/>
        </w:rPr>
      </w:pPr>
      <w:r w:rsidRPr="00594C0B">
        <w:rPr>
          <w:rFonts w:ascii="Times New Roman" w:eastAsia="Times New Roman" w:hAnsi="Times New Roman" w:cs="Times New Roman"/>
          <w:b/>
          <w:sz w:val="28"/>
          <w:szCs w:val="28"/>
          <w:lang w:eastAsia="ru-RU"/>
        </w:rPr>
        <w:t xml:space="preserve">Раздел 2 «Основные </w:t>
      </w:r>
      <w:r w:rsidR="005953FF">
        <w:rPr>
          <w:rFonts w:ascii="Times New Roman" w:eastAsia="Times New Roman" w:hAnsi="Times New Roman" w:cs="Times New Roman"/>
          <w:b/>
          <w:sz w:val="28"/>
          <w:szCs w:val="28"/>
          <w:lang w:eastAsia="ru-RU"/>
        </w:rPr>
        <w:t>направления деятельности  в 2024</w:t>
      </w:r>
      <w:r w:rsidRPr="00594C0B">
        <w:rPr>
          <w:rFonts w:ascii="Times New Roman" w:eastAsia="Times New Roman" w:hAnsi="Times New Roman" w:cs="Times New Roman"/>
          <w:b/>
          <w:sz w:val="28"/>
          <w:szCs w:val="28"/>
          <w:lang w:eastAsia="ru-RU"/>
        </w:rPr>
        <w:t xml:space="preserve"> году, достигнутые результаты»</w:t>
      </w:r>
    </w:p>
    <w:p w:rsidR="00260B26" w:rsidRDefault="00260B26" w:rsidP="00594C0B">
      <w:pPr>
        <w:spacing w:after="0" w:line="252" w:lineRule="auto"/>
        <w:ind w:firstLine="708"/>
        <w:jc w:val="center"/>
        <w:rPr>
          <w:rFonts w:ascii="Times New Roman" w:eastAsia="Times New Roman" w:hAnsi="Times New Roman" w:cs="Times New Roman"/>
          <w:b/>
          <w:sz w:val="28"/>
          <w:szCs w:val="28"/>
          <w:lang w:eastAsia="ru-RU"/>
        </w:rPr>
      </w:pPr>
    </w:p>
    <w:p w:rsidR="00260B26" w:rsidRDefault="00260B26" w:rsidP="00594C0B">
      <w:pPr>
        <w:spacing w:after="0" w:line="252"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Сельское хозяйство</w:t>
      </w:r>
    </w:p>
    <w:p w:rsidR="004B3456" w:rsidRDefault="004B3456" w:rsidP="00594C0B">
      <w:pPr>
        <w:spacing w:after="0" w:line="252" w:lineRule="auto"/>
        <w:ind w:firstLine="708"/>
        <w:jc w:val="center"/>
        <w:rPr>
          <w:rFonts w:ascii="Times New Roman" w:eastAsia="Times New Roman" w:hAnsi="Times New Roman" w:cs="Times New Roman"/>
          <w:b/>
          <w:sz w:val="28"/>
          <w:szCs w:val="28"/>
          <w:lang w:eastAsia="ru-RU"/>
        </w:rPr>
      </w:pPr>
    </w:p>
    <w:p w:rsidR="004B3456" w:rsidRPr="004B3456" w:rsidRDefault="004B3456" w:rsidP="004B3456">
      <w:pPr>
        <w:spacing w:after="0" w:line="240" w:lineRule="auto"/>
        <w:ind w:firstLine="708"/>
        <w:jc w:val="both"/>
        <w:rPr>
          <w:rFonts w:ascii="Times New Roman" w:hAnsi="Times New Roman" w:cs="Times New Roman"/>
          <w:sz w:val="28"/>
          <w:szCs w:val="28"/>
        </w:rPr>
      </w:pPr>
      <w:r w:rsidRPr="004B3456">
        <w:rPr>
          <w:rFonts w:ascii="Times New Roman" w:hAnsi="Times New Roman" w:cs="Times New Roman"/>
          <w:sz w:val="28"/>
          <w:szCs w:val="28"/>
        </w:rPr>
        <w:t>Стратегическим направлением развития экономики Саргатского муниципального района является развитие сферы сельскохозяйственного производства по направлениям растениеводства и молочного животноводства, а так же сфер пищевой промышленности и торговли.</w:t>
      </w:r>
    </w:p>
    <w:p w:rsidR="004B3456" w:rsidRPr="004B3456" w:rsidRDefault="004B3456" w:rsidP="004B3456">
      <w:pPr>
        <w:spacing w:after="0" w:line="240" w:lineRule="auto"/>
        <w:ind w:firstLine="708"/>
        <w:jc w:val="both"/>
        <w:rPr>
          <w:rFonts w:ascii="Times New Roman" w:hAnsi="Times New Roman" w:cs="Times New Roman"/>
          <w:sz w:val="28"/>
          <w:szCs w:val="28"/>
        </w:rPr>
      </w:pPr>
      <w:r w:rsidRPr="004B3456">
        <w:rPr>
          <w:rFonts w:ascii="Times New Roman" w:hAnsi="Times New Roman" w:cs="Times New Roman"/>
          <w:sz w:val="28"/>
          <w:szCs w:val="28"/>
        </w:rPr>
        <w:t xml:space="preserve">Сельскохозяйственную деятельность на </w:t>
      </w:r>
      <w:r w:rsidR="006E1FB0">
        <w:rPr>
          <w:rFonts w:ascii="Times New Roman" w:hAnsi="Times New Roman" w:cs="Times New Roman"/>
          <w:sz w:val="28"/>
          <w:szCs w:val="28"/>
        </w:rPr>
        <w:t>терри</w:t>
      </w:r>
      <w:r w:rsidR="005A5FCB">
        <w:rPr>
          <w:rFonts w:ascii="Times New Roman" w:hAnsi="Times New Roman" w:cs="Times New Roman"/>
          <w:sz w:val="28"/>
          <w:szCs w:val="28"/>
        </w:rPr>
        <w:t>тории района осуществляют 7</w:t>
      </w:r>
      <w:r w:rsidRPr="004B3456">
        <w:rPr>
          <w:rFonts w:ascii="Times New Roman" w:hAnsi="Times New Roman" w:cs="Times New Roman"/>
          <w:sz w:val="28"/>
          <w:szCs w:val="28"/>
        </w:rPr>
        <w:t xml:space="preserve"> сельскохозяйстве</w:t>
      </w:r>
      <w:r>
        <w:rPr>
          <w:rFonts w:ascii="Times New Roman" w:hAnsi="Times New Roman" w:cs="Times New Roman"/>
          <w:sz w:val="28"/>
          <w:szCs w:val="28"/>
        </w:rPr>
        <w:t>нн</w:t>
      </w:r>
      <w:r w:rsidR="006E1FB0">
        <w:rPr>
          <w:rFonts w:ascii="Times New Roman" w:hAnsi="Times New Roman" w:cs="Times New Roman"/>
          <w:sz w:val="28"/>
          <w:szCs w:val="28"/>
        </w:rPr>
        <w:t xml:space="preserve">ых организаций, </w:t>
      </w:r>
      <w:r w:rsidR="005953FF">
        <w:rPr>
          <w:rFonts w:ascii="Times New Roman" w:hAnsi="Times New Roman" w:cs="Times New Roman"/>
          <w:sz w:val="28"/>
          <w:szCs w:val="28"/>
        </w:rPr>
        <w:t>24</w:t>
      </w:r>
      <w:r w:rsidRPr="004B3456">
        <w:rPr>
          <w:rFonts w:ascii="Times New Roman" w:hAnsi="Times New Roman" w:cs="Times New Roman"/>
          <w:sz w:val="28"/>
          <w:szCs w:val="28"/>
        </w:rPr>
        <w:t xml:space="preserve"> крестьянско-фермерских хозяйства и </w:t>
      </w:r>
      <w:r w:rsidR="005A5FCB">
        <w:rPr>
          <w:rFonts w:ascii="Times New Roman" w:hAnsi="Times New Roman" w:cs="Times New Roman"/>
          <w:sz w:val="28"/>
          <w:szCs w:val="28"/>
        </w:rPr>
        <w:t>1163</w:t>
      </w:r>
      <w:r w:rsidRPr="004B3456">
        <w:rPr>
          <w:rFonts w:ascii="Times New Roman" w:hAnsi="Times New Roman" w:cs="Times New Roman"/>
          <w:sz w:val="28"/>
          <w:szCs w:val="28"/>
        </w:rPr>
        <w:t xml:space="preserve"> личных подсобных хозяйств. </w:t>
      </w:r>
    </w:p>
    <w:p w:rsidR="004B3456" w:rsidRDefault="004B3456" w:rsidP="004B3456">
      <w:pPr>
        <w:spacing w:after="0" w:line="240" w:lineRule="auto"/>
        <w:ind w:firstLine="708"/>
        <w:jc w:val="both"/>
        <w:rPr>
          <w:rFonts w:ascii="Times New Roman" w:hAnsi="Times New Roman" w:cs="Times New Roman"/>
          <w:sz w:val="28"/>
          <w:szCs w:val="28"/>
        </w:rPr>
      </w:pPr>
      <w:r w:rsidRPr="004B3456">
        <w:rPr>
          <w:rFonts w:ascii="Times New Roman" w:hAnsi="Times New Roman" w:cs="Times New Roman"/>
          <w:sz w:val="28"/>
          <w:szCs w:val="28"/>
        </w:rPr>
        <w:t>Основная специализация – производство продукции растениеводст</w:t>
      </w:r>
      <w:r w:rsidR="005953FF">
        <w:rPr>
          <w:rFonts w:ascii="Times New Roman" w:hAnsi="Times New Roman" w:cs="Times New Roman"/>
          <w:sz w:val="28"/>
          <w:szCs w:val="28"/>
        </w:rPr>
        <w:t>ва: на ее  долю  приходится 57,5</w:t>
      </w:r>
      <w:r w:rsidRPr="004B3456">
        <w:rPr>
          <w:rFonts w:ascii="Times New Roman" w:hAnsi="Times New Roman" w:cs="Times New Roman"/>
          <w:sz w:val="28"/>
          <w:szCs w:val="28"/>
        </w:rPr>
        <w:t xml:space="preserve"> % от общего объема сельскохозяйственной продукции. </w:t>
      </w:r>
    </w:p>
    <w:p w:rsidR="005953FF" w:rsidRDefault="005953FF" w:rsidP="004B345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2024 году площадь используемой пашни увеличилась на 2561 га и составила 65091 га.</w:t>
      </w:r>
    </w:p>
    <w:p w:rsidR="004B3456" w:rsidRDefault="005953FF" w:rsidP="004B345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5A2DAB" w:rsidRPr="005A2DAB">
        <w:rPr>
          <w:rFonts w:ascii="Times New Roman" w:hAnsi="Times New Roman" w:cs="Times New Roman"/>
          <w:sz w:val="28"/>
          <w:szCs w:val="28"/>
        </w:rPr>
        <w:t>б</w:t>
      </w:r>
      <w:r w:rsidR="005A2DAB">
        <w:rPr>
          <w:rFonts w:ascii="Times New Roman" w:hAnsi="Times New Roman" w:cs="Times New Roman"/>
          <w:sz w:val="28"/>
          <w:szCs w:val="28"/>
        </w:rPr>
        <w:t>щая посевная площадь</w:t>
      </w:r>
      <w:r>
        <w:rPr>
          <w:rFonts w:ascii="Times New Roman" w:hAnsi="Times New Roman" w:cs="Times New Roman"/>
          <w:sz w:val="28"/>
          <w:szCs w:val="28"/>
        </w:rPr>
        <w:t xml:space="preserve"> в 2024 году</w:t>
      </w:r>
      <w:r w:rsidR="005A2DAB">
        <w:rPr>
          <w:rFonts w:ascii="Times New Roman" w:hAnsi="Times New Roman" w:cs="Times New Roman"/>
          <w:sz w:val="28"/>
          <w:szCs w:val="28"/>
        </w:rPr>
        <w:t xml:space="preserve"> </w:t>
      </w:r>
      <w:r>
        <w:rPr>
          <w:rFonts w:ascii="Times New Roman" w:hAnsi="Times New Roman" w:cs="Times New Roman"/>
          <w:sz w:val="28"/>
          <w:szCs w:val="28"/>
        </w:rPr>
        <w:t>уменьшилась</w:t>
      </w:r>
      <w:r w:rsidR="005A2DAB" w:rsidRPr="005A2DAB">
        <w:rPr>
          <w:rFonts w:ascii="Times New Roman" w:hAnsi="Times New Roman" w:cs="Times New Roman"/>
          <w:sz w:val="28"/>
          <w:szCs w:val="28"/>
        </w:rPr>
        <w:t xml:space="preserve"> на </w:t>
      </w:r>
      <w:r>
        <w:rPr>
          <w:rFonts w:ascii="Times New Roman" w:hAnsi="Times New Roman" w:cs="Times New Roman"/>
          <w:sz w:val="28"/>
          <w:szCs w:val="28"/>
        </w:rPr>
        <w:t>1107</w:t>
      </w:r>
      <w:r w:rsidR="005A2DAB">
        <w:rPr>
          <w:rFonts w:ascii="Times New Roman" w:hAnsi="Times New Roman" w:cs="Times New Roman"/>
          <w:sz w:val="28"/>
          <w:szCs w:val="28"/>
        </w:rPr>
        <w:t xml:space="preserve"> га </w:t>
      </w:r>
      <w:r w:rsidR="005A2DAB" w:rsidRPr="005A2DAB">
        <w:rPr>
          <w:rFonts w:ascii="Times New Roman" w:hAnsi="Times New Roman" w:cs="Times New Roman"/>
          <w:sz w:val="28"/>
          <w:szCs w:val="28"/>
        </w:rPr>
        <w:t xml:space="preserve">  и составила </w:t>
      </w:r>
      <w:r>
        <w:rPr>
          <w:rFonts w:ascii="Times New Roman" w:hAnsi="Times New Roman" w:cs="Times New Roman"/>
          <w:sz w:val="28"/>
          <w:szCs w:val="28"/>
        </w:rPr>
        <w:t>56534 га. План на 2025</w:t>
      </w:r>
      <w:r w:rsidR="005A2DAB" w:rsidRPr="005A2DAB">
        <w:rPr>
          <w:rFonts w:ascii="Times New Roman" w:hAnsi="Times New Roman" w:cs="Times New Roman"/>
          <w:sz w:val="28"/>
          <w:szCs w:val="28"/>
        </w:rPr>
        <w:t xml:space="preserve"> год </w:t>
      </w:r>
      <w:r>
        <w:rPr>
          <w:rFonts w:ascii="Times New Roman" w:hAnsi="Times New Roman" w:cs="Times New Roman"/>
          <w:sz w:val="28"/>
          <w:szCs w:val="28"/>
        </w:rPr>
        <w:t>57684</w:t>
      </w:r>
      <w:r w:rsidR="005A2DAB" w:rsidRPr="005A2DAB">
        <w:rPr>
          <w:rFonts w:ascii="Times New Roman" w:hAnsi="Times New Roman" w:cs="Times New Roman"/>
          <w:sz w:val="28"/>
          <w:szCs w:val="28"/>
        </w:rPr>
        <w:t xml:space="preserve"> га.</w:t>
      </w:r>
    </w:p>
    <w:p w:rsidR="00C77805" w:rsidRDefault="001129FD" w:rsidP="00C77805">
      <w:pPr>
        <w:spacing w:after="0" w:line="240" w:lineRule="auto"/>
        <w:ind w:firstLine="708"/>
        <w:jc w:val="both"/>
        <w:rPr>
          <w:rFonts w:ascii="Times New Roman" w:hAnsi="Times New Roman" w:cs="Times New Roman"/>
          <w:sz w:val="28"/>
          <w:szCs w:val="28"/>
        </w:rPr>
      </w:pPr>
      <w:r w:rsidRPr="001129FD">
        <w:rPr>
          <w:rFonts w:ascii="Times New Roman" w:hAnsi="Times New Roman" w:cs="Times New Roman"/>
          <w:sz w:val="28"/>
          <w:szCs w:val="28"/>
        </w:rPr>
        <w:t>Посевная площадь под зерновыми и зернобобовыми</w:t>
      </w:r>
      <w:r>
        <w:rPr>
          <w:rFonts w:ascii="Times New Roman" w:hAnsi="Times New Roman" w:cs="Times New Roman"/>
          <w:sz w:val="28"/>
          <w:szCs w:val="28"/>
        </w:rPr>
        <w:t xml:space="preserve"> культурами  </w:t>
      </w:r>
      <w:r w:rsidR="00BB6CCE">
        <w:rPr>
          <w:rFonts w:ascii="Times New Roman" w:hAnsi="Times New Roman" w:cs="Times New Roman"/>
          <w:sz w:val="28"/>
          <w:szCs w:val="28"/>
        </w:rPr>
        <w:t>уменьшилась</w:t>
      </w:r>
      <w:r>
        <w:rPr>
          <w:rFonts w:ascii="Times New Roman" w:hAnsi="Times New Roman" w:cs="Times New Roman"/>
          <w:sz w:val="28"/>
          <w:szCs w:val="28"/>
        </w:rPr>
        <w:t xml:space="preserve"> на </w:t>
      </w:r>
      <w:r w:rsidR="00BB6CCE">
        <w:rPr>
          <w:rFonts w:ascii="Times New Roman" w:hAnsi="Times New Roman" w:cs="Times New Roman"/>
          <w:sz w:val="28"/>
          <w:szCs w:val="28"/>
        </w:rPr>
        <w:t>1736</w:t>
      </w:r>
      <w:r>
        <w:rPr>
          <w:rFonts w:ascii="Times New Roman" w:hAnsi="Times New Roman" w:cs="Times New Roman"/>
          <w:sz w:val="28"/>
          <w:szCs w:val="28"/>
        </w:rPr>
        <w:t xml:space="preserve"> га </w:t>
      </w:r>
      <w:r w:rsidRPr="001129FD">
        <w:rPr>
          <w:rFonts w:ascii="Times New Roman" w:hAnsi="Times New Roman" w:cs="Times New Roman"/>
          <w:sz w:val="28"/>
          <w:szCs w:val="28"/>
        </w:rPr>
        <w:t xml:space="preserve">и составила </w:t>
      </w:r>
      <w:r w:rsidR="00BB6CCE">
        <w:rPr>
          <w:rFonts w:ascii="Times New Roman" w:hAnsi="Times New Roman" w:cs="Times New Roman"/>
          <w:sz w:val="28"/>
          <w:szCs w:val="28"/>
        </w:rPr>
        <w:t>32022</w:t>
      </w:r>
      <w:r>
        <w:rPr>
          <w:rFonts w:ascii="Times New Roman" w:hAnsi="Times New Roman" w:cs="Times New Roman"/>
          <w:sz w:val="28"/>
          <w:szCs w:val="28"/>
        </w:rPr>
        <w:t xml:space="preserve"> га. </w:t>
      </w:r>
      <w:r w:rsidR="00BB6CCE">
        <w:rPr>
          <w:rFonts w:ascii="Times New Roman" w:hAnsi="Times New Roman" w:cs="Times New Roman"/>
          <w:sz w:val="28"/>
          <w:szCs w:val="28"/>
        </w:rPr>
        <w:t>План на 2025</w:t>
      </w:r>
      <w:r w:rsidR="00C77805" w:rsidRPr="001129FD">
        <w:rPr>
          <w:rFonts w:ascii="Times New Roman" w:hAnsi="Times New Roman" w:cs="Times New Roman"/>
          <w:sz w:val="28"/>
          <w:szCs w:val="28"/>
        </w:rPr>
        <w:t xml:space="preserve"> год </w:t>
      </w:r>
      <w:r w:rsidR="00BB6CCE">
        <w:rPr>
          <w:rFonts w:ascii="Times New Roman" w:hAnsi="Times New Roman" w:cs="Times New Roman"/>
          <w:sz w:val="28"/>
          <w:szCs w:val="28"/>
        </w:rPr>
        <w:t>32954</w:t>
      </w:r>
      <w:r w:rsidR="00C77805" w:rsidRPr="001129FD">
        <w:rPr>
          <w:rFonts w:ascii="Times New Roman" w:hAnsi="Times New Roman" w:cs="Times New Roman"/>
          <w:sz w:val="28"/>
          <w:szCs w:val="28"/>
        </w:rPr>
        <w:t xml:space="preserve"> га.</w:t>
      </w:r>
    </w:p>
    <w:p w:rsidR="00C77805" w:rsidRPr="00C77805" w:rsidRDefault="006E1FB0" w:rsidP="00C77805">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П</w:t>
      </w:r>
      <w:r w:rsidR="00C77805" w:rsidRPr="00C77805">
        <w:rPr>
          <w:rFonts w:ascii="Times New Roman" w:hAnsi="Times New Roman" w:cs="Times New Roman"/>
          <w:sz w:val="28"/>
          <w:szCs w:val="28"/>
        </w:rPr>
        <w:t xml:space="preserve">лощадь посева технических культур  </w:t>
      </w:r>
      <w:r w:rsidR="00656540">
        <w:rPr>
          <w:rFonts w:ascii="Times New Roman" w:hAnsi="Times New Roman" w:cs="Times New Roman"/>
          <w:sz w:val="28"/>
          <w:szCs w:val="28"/>
        </w:rPr>
        <w:t>увеличилась</w:t>
      </w:r>
      <w:r w:rsidR="00C77805" w:rsidRPr="00C77805">
        <w:rPr>
          <w:rFonts w:ascii="Times New Roman" w:hAnsi="Times New Roman" w:cs="Times New Roman"/>
          <w:sz w:val="28"/>
          <w:szCs w:val="28"/>
        </w:rPr>
        <w:t xml:space="preserve">  на </w:t>
      </w:r>
      <w:r w:rsidR="00656540">
        <w:rPr>
          <w:rFonts w:ascii="Times New Roman" w:hAnsi="Times New Roman" w:cs="Times New Roman"/>
          <w:sz w:val="28"/>
          <w:szCs w:val="28"/>
        </w:rPr>
        <w:t>1466</w:t>
      </w:r>
      <w:r w:rsidR="00C77805" w:rsidRPr="00C77805">
        <w:rPr>
          <w:rFonts w:ascii="Times New Roman" w:hAnsi="Times New Roman" w:cs="Times New Roman"/>
          <w:sz w:val="28"/>
          <w:szCs w:val="28"/>
        </w:rPr>
        <w:t xml:space="preserve"> га и составила </w:t>
      </w:r>
      <w:r w:rsidR="00656540">
        <w:rPr>
          <w:rFonts w:ascii="Times New Roman" w:hAnsi="Times New Roman" w:cs="Times New Roman"/>
          <w:sz w:val="28"/>
          <w:szCs w:val="28"/>
        </w:rPr>
        <w:t>7369</w:t>
      </w:r>
      <w:r w:rsidR="00C77805">
        <w:rPr>
          <w:rFonts w:ascii="Times New Roman" w:hAnsi="Times New Roman" w:cs="Times New Roman"/>
          <w:sz w:val="28"/>
          <w:szCs w:val="28"/>
        </w:rPr>
        <w:t xml:space="preserve"> га. План на 20</w:t>
      </w:r>
      <w:r w:rsidR="00C77805" w:rsidRPr="00C77805">
        <w:rPr>
          <w:rFonts w:ascii="Times New Roman" w:hAnsi="Times New Roman" w:cs="Times New Roman"/>
          <w:sz w:val="28"/>
          <w:szCs w:val="28"/>
        </w:rPr>
        <w:t>2</w:t>
      </w:r>
      <w:r w:rsidR="00656540">
        <w:rPr>
          <w:rFonts w:ascii="Times New Roman" w:hAnsi="Times New Roman" w:cs="Times New Roman"/>
          <w:sz w:val="28"/>
          <w:szCs w:val="28"/>
        </w:rPr>
        <w:t>5</w:t>
      </w:r>
      <w:r w:rsidR="00C77805" w:rsidRPr="00C77805">
        <w:rPr>
          <w:rFonts w:ascii="Times New Roman" w:hAnsi="Times New Roman" w:cs="Times New Roman"/>
          <w:sz w:val="28"/>
          <w:szCs w:val="28"/>
        </w:rPr>
        <w:t xml:space="preserve"> год </w:t>
      </w:r>
      <w:r w:rsidR="00656540">
        <w:rPr>
          <w:rFonts w:ascii="Times New Roman" w:hAnsi="Times New Roman" w:cs="Times New Roman"/>
          <w:sz w:val="28"/>
          <w:szCs w:val="28"/>
        </w:rPr>
        <w:t>7489</w:t>
      </w:r>
      <w:r w:rsidR="00C77805" w:rsidRPr="00C77805">
        <w:rPr>
          <w:rFonts w:ascii="Times New Roman" w:hAnsi="Times New Roman" w:cs="Times New Roman"/>
          <w:sz w:val="28"/>
          <w:szCs w:val="28"/>
        </w:rPr>
        <w:t xml:space="preserve"> га.</w:t>
      </w:r>
    </w:p>
    <w:p w:rsidR="00656540" w:rsidRDefault="00C77805" w:rsidP="00C77805">
      <w:pPr>
        <w:spacing w:after="0"/>
        <w:ind w:firstLine="708"/>
        <w:jc w:val="both"/>
        <w:rPr>
          <w:rFonts w:ascii="Times New Roman" w:hAnsi="Times New Roman" w:cs="Times New Roman"/>
          <w:sz w:val="28"/>
          <w:szCs w:val="28"/>
        </w:rPr>
      </w:pPr>
      <w:r w:rsidRPr="00C77805">
        <w:rPr>
          <w:rFonts w:ascii="Times New Roman" w:hAnsi="Times New Roman" w:cs="Times New Roman"/>
          <w:sz w:val="28"/>
          <w:szCs w:val="28"/>
        </w:rPr>
        <w:t xml:space="preserve">Посевная площадь под кормовыми культурами </w:t>
      </w:r>
      <w:r w:rsidR="00656540">
        <w:rPr>
          <w:rFonts w:ascii="Times New Roman" w:hAnsi="Times New Roman" w:cs="Times New Roman"/>
          <w:sz w:val="28"/>
          <w:szCs w:val="28"/>
        </w:rPr>
        <w:t>уменьшилась</w:t>
      </w:r>
      <w:r>
        <w:rPr>
          <w:rFonts w:ascii="Times New Roman" w:hAnsi="Times New Roman" w:cs="Times New Roman"/>
          <w:sz w:val="28"/>
          <w:szCs w:val="28"/>
        </w:rPr>
        <w:t xml:space="preserve"> на </w:t>
      </w:r>
      <w:r w:rsidR="00656540">
        <w:rPr>
          <w:rFonts w:ascii="Times New Roman" w:hAnsi="Times New Roman" w:cs="Times New Roman"/>
          <w:sz w:val="28"/>
          <w:szCs w:val="28"/>
        </w:rPr>
        <w:t>728</w:t>
      </w:r>
      <w:r>
        <w:rPr>
          <w:rFonts w:ascii="Times New Roman" w:hAnsi="Times New Roman" w:cs="Times New Roman"/>
          <w:sz w:val="28"/>
          <w:szCs w:val="28"/>
        </w:rPr>
        <w:t xml:space="preserve"> га  </w:t>
      </w:r>
      <w:r w:rsidRPr="00C77805">
        <w:rPr>
          <w:rFonts w:ascii="Times New Roman" w:hAnsi="Times New Roman" w:cs="Times New Roman"/>
          <w:sz w:val="28"/>
          <w:szCs w:val="28"/>
        </w:rPr>
        <w:t xml:space="preserve">и составила </w:t>
      </w:r>
      <w:r w:rsidR="00656540">
        <w:rPr>
          <w:rFonts w:ascii="Times New Roman" w:hAnsi="Times New Roman" w:cs="Times New Roman"/>
          <w:sz w:val="28"/>
          <w:szCs w:val="28"/>
        </w:rPr>
        <w:t xml:space="preserve">16177 </w:t>
      </w:r>
      <w:r w:rsidRPr="00C77805">
        <w:rPr>
          <w:rFonts w:ascii="Times New Roman" w:hAnsi="Times New Roman" w:cs="Times New Roman"/>
          <w:sz w:val="28"/>
          <w:szCs w:val="28"/>
        </w:rPr>
        <w:t xml:space="preserve">га. </w:t>
      </w:r>
      <w:r w:rsidR="00656540">
        <w:rPr>
          <w:rFonts w:ascii="Times New Roman" w:hAnsi="Times New Roman" w:cs="Times New Roman"/>
          <w:sz w:val="28"/>
          <w:szCs w:val="28"/>
        </w:rPr>
        <w:t>План на 2025 год  на уровне 2024 года.</w:t>
      </w:r>
    </w:p>
    <w:p w:rsidR="00C77805" w:rsidRPr="00C77805" w:rsidRDefault="00C77805" w:rsidP="00C77805">
      <w:pPr>
        <w:spacing w:after="0"/>
        <w:ind w:firstLine="708"/>
        <w:jc w:val="both"/>
        <w:rPr>
          <w:rFonts w:ascii="Times New Roman" w:hAnsi="Times New Roman" w:cs="Times New Roman"/>
          <w:sz w:val="28"/>
          <w:szCs w:val="28"/>
        </w:rPr>
      </w:pPr>
      <w:r w:rsidRPr="00C77805">
        <w:rPr>
          <w:rFonts w:ascii="Times New Roman" w:hAnsi="Times New Roman" w:cs="Times New Roman"/>
          <w:sz w:val="28"/>
          <w:szCs w:val="28"/>
        </w:rPr>
        <w:t>Посевная площадь под</w:t>
      </w:r>
      <w:r>
        <w:rPr>
          <w:rFonts w:ascii="Times New Roman" w:hAnsi="Times New Roman" w:cs="Times New Roman"/>
          <w:sz w:val="28"/>
          <w:szCs w:val="28"/>
        </w:rPr>
        <w:t xml:space="preserve"> картофелем и овощами  </w:t>
      </w:r>
      <w:r w:rsidR="00656540">
        <w:rPr>
          <w:rFonts w:ascii="Times New Roman" w:hAnsi="Times New Roman" w:cs="Times New Roman"/>
          <w:sz w:val="28"/>
          <w:szCs w:val="28"/>
        </w:rPr>
        <w:t>уменьшилась</w:t>
      </w:r>
      <w:r>
        <w:rPr>
          <w:rFonts w:ascii="Times New Roman" w:hAnsi="Times New Roman" w:cs="Times New Roman"/>
          <w:sz w:val="28"/>
          <w:szCs w:val="28"/>
        </w:rPr>
        <w:t xml:space="preserve"> на </w:t>
      </w:r>
      <w:r w:rsidR="00656540">
        <w:rPr>
          <w:rFonts w:ascii="Times New Roman" w:hAnsi="Times New Roman" w:cs="Times New Roman"/>
          <w:sz w:val="28"/>
          <w:szCs w:val="28"/>
        </w:rPr>
        <w:t>109</w:t>
      </w:r>
      <w:r w:rsidR="006F29AD">
        <w:rPr>
          <w:rFonts w:ascii="Times New Roman" w:hAnsi="Times New Roman" w:cs="Times New Roman"/>
          <w:sz w:val="28"/>
          <w:szCs w:val="28"/>
        </w:rPr>
        <w:t xml:space="preserve"> га</w:t>
      </w:r>
      <w:r w:rsidRPr="00C77805">
        <w:rPr>
          <w:rFonts w:ascii="Times New Roman" w:hAnsi="Times New Roman" w:cs="Times New Roman"/>
          <w:sz w:val="28"/>
          <w:szCs w:val="28"/>
        </w:rPr>
        <w:t xml:space="preserve"> и составила </w:t>
      </w:r>
      <w:r w:rsidR="00656540">
        <w:rPr>
          <w:rFonts w:ascii="Times New Roman" w:hAnsi="Times New Roman" w:cs="Times New Roman"/>
          <w:sz w:val="28"/>
          <w:szCs w:val="28"/>
        </w:rPr>
        <w:t>966 га. План на 2025</w:t>
      </w:r>
      <w:r w:rsidR="006F29AD">
        <w:rPr>
          <w:rFonts w:ascii="Times New Roman" w:hAnsi="Times New Roman" w:cs="Times New Roman"/>
          <w:sz w:val="28"/>
          <w:szCs w:val="28"/>
        </w:rPr>
        <w:t xml:space="preserve"> год </w:t>
      </w:r>
      <w:r w:rsidR="00656540">
        <w:rPr>
          <w:rFonts w:ascii="Times New Roman" w:hAnsi="Times New Roman" w:cs="Times New Roman"/>
          <w:sz w:val="28"/>
          <w:szCs w:val="28"/>
        </w:rPr>
        <w:t>1065</w:t>
      </w:r>
      <w:r w:rsidRPr="00C77805">
        <w:rPr>
          <w:rFonts w:ascii="Times New Roman" w:hAnsi="Times New Roman" w:cs="Times New Roman"/>
          <w:sz w:val="28"/>
          <w:szCs w:val="28"/>
        </w:rPr>
        <w:t xml:space="preserve"> га.</w:t>
      </w:r>
    </w:p>
    <w:p w:rsidR="00EF3917" w:rsidRDefault="00C77805" w:rsidP="006F29AD">
      <w:pPr>
        <w:spacing w:after="0"/>
        <w:ind w:firstLine="708"/>
        <w:jc w:val="both"/>
        <w:rPr>
          <w:rFonts w:ascii="Times New Roman" w:hAnsi="Times New Roman" w:cs="Times New Roman"/>
          <w:sz w:val="28"/>
          <w:szCs w:val="28"/>
        </w:rPr>
      </w:pPr>
      <w:r w:rsidRPr="00C77805">
        <w:rPr>
          <w:rFonts w:ascii="Times New Roman" w:hAnsi="Times New Roman" w:cs="Times New Roman"/>
          <w:sz w:val="28"/>
          <w:szCs w:val="28"/>
        </w:rPr>
        <w:t>Положительный результат дало использование минеральных удобрений,  в  202</w:t>
      </w:r>
      <w:r w:rsidR="00EF3917">
        <w:rPr>
          <w:rFonts w:ascii="Times New Roman" w:hAnsi="Times New Roman" w:cs="Times New Roman"/>
          <w:sz w:val="28"/>
          <w:szCs w:val="28"/>
        </w:rPr>
        <w:t>4</w:t>
      </w:r>
      <w:r w:rsidRPr="00C77805">
        <w:rPr>
          <w:rFonts w:ascii="Times New Roman" w:hAnsi="Times New Roman" w:cs="Times New Roman"/>
          <w:sz w:val="28"/>
          <w:szCs w:val="28"/>
        </w:rPr>
        <w:t xml:space="preserve"> году их внесено </w:t>
      </w:r>
      <w:r w:rsidR="00EF3917">
        <w:rPr>
          <w:rFonts w:ascii="Times New Roman" w:hAnsi="Times New Roman" w:cs="Times New Roman"/>
          <w:sz w:val="28"/>
          <w:szCs w:val="28"/>
        </w:rPr>
        <w:t>926</w:t>
      </w:r>
      <w:r w:rsidRPr="00C77805">
        <w:rPr>
          <w:rFonts w:ascii="Times New Roman" w:hAnsi="Times New Roman" w:cs="Times New Roman"/>
          <w:sz w:val="28"/>
          <w:szCs w:val="28"/>
        </w:rPr>
        <w:t xml:space="preserve"> тонн действующего вещества</w:t>
      </w:r>
      <w:r w:rsidR="00EF3917">
        <w:rPr>
          <w:rFonts w:ascii="Times New Roman" w:hAnsi="Times New Roman" w:cs="Times New Roman"/>
          <w:sz w:val="28"/>
          <w:szCs w:val="28"/>
        </w:rPr>
        <w:t>.</w:t>
      </w:r>
      <w:r w:rsidR="00244D82">
        <w:rPr>
          <w:rFonts w:ascii="Times New Roman" w:hAnsi="Times New Roman" w:cs="Times New Roman"/>
          <w:sz w:val="28"/>
          <w:szCs w:val="28"/>
        </w:rPr>
        <w:t xml:space="preserve"> </w:t>
      </w:r>
    </w:p>
    <w:p w:rsidR="00C77805" w:rsidRPr="00C77805" w:rsidRDefault="00C77805" w:rsidP="006F29AD">
      <w:pPr>
        <w:spacing w:after="0"/>
        <w:ind w:firstLine="708"/>
        <w:jc w:val="both"/>
        <w:rPr>
          <w:rFonts w:ascii="Times New Roman" w:hAnsi="Times New Roman" w:cs="Times New Roman"/>
          <w:sz w:val="28"/>
          <w:szCs w:val="28"/>
        </w:rPr>
      </w:pPr>
      <w:r w:rsidRPr="00C77805">
        <w:rPr>
          <w:rFonts w:ascii="Times New Roman" w:hAnsi="Times New Roman" w:cs="Times New Roman"/>
          <w:sz w:val="28"/>
          <w:szCs w:val="28"/>
        </w:rPr>
        <w:t>Произведено в 202</w:t>
      </w:r>
      <w:r w:rsidR="00EF3917">
        <w:rPr>
          <w:rFonts w:ascii="Times New Roman" w:hAnsi="Times New Roman" w:cs="Times New Roman"/>
          <w:sz w:val="28"/>
          <w:szCs w:val="28"/>
        </w:rPr>
        <w:t>4</w:t>
      </w:r>
      <w:r w:rsidRPr="00C77805">
        <w:rPr>
          <w:rFonts w:ascii="Times New Roman" w:hAnsi="Times New Roman" w:cs="Times New Roman"/>
          <w:sz w:val="28"/>
          <w:szCs w:val="28"/>
        </w:rPr>
        <w:t xml:space="preserve"> году зерновых и зернобобовых культур  </w:t>
      </w:r>
      <w:r w:rsidR="00EF3917">
        <w:rPr>
          <w:rFonts w:ascii="Times New Roman" w:hAnsi="Times New Roman" w:cs="Times New Roman"/>
          <w:sz w:val="28"/>
          <w:szCs w:val="28"/>
        </w:rPr>
        <w:t>63978</w:t>
      </w:r>
      <w:r w:rsidRPr="00C77805">
        <w:rPr>
          <w:rFonts w:ascii="Times New Roman" w:hAnsi="Times New Roman" w:cs="Times New Roman"/>
          <w:sz w:val="28"/>
          <w:szCs w:val="28"/>
        </w:rPr>
        <w:t xml:space="preserve"> тонн, что на </w:t>
      </w:r>
      <w:r w:rsidR="00EF3917">
        <w:rPr>
          <w:rFonts w:ascii="Times New Roman" w:hAnsi="Times New Roman" w:cs="Times New Roman"/>
          <w:sz w:val="28"/>
          <w:szCs w:val="28"/>
        </w:rPr>
        <w:t>2531</w:t>
      </w:r>
      <w:r w:rsidR="004971F7">
        <w:rPr>
          <w:rFonts w:ascii="Times New Roman" w:hAnsi="Times New Roman" w:cs="Times New Roman"/>
          <w:sz w:val="28"/>
          <w:szCs w:val="28"/>
        </w:rPr>
        <w:t xml:space="preserve"> тон</w:t>
      </w:r>
      <w:r w:rsidR="00244D82">
        <w:rPr>
          <w:rFonts w:ascii="Times New Roman" w:hAnsi="Times New Roman" w:cs="Times New Roman"/>
          <w:sz w:val="28"/>
          <w:szCs w:val="28"/>
        </w:rPr>
        <w:t>н</w:t>
      </w:r>
      <w:r w:rsidR="00EF3917">
        <w:rPr>
          <w:rFonts w:ascii="Times New Roman" w:hAnsi="Times New Roman" w:cs="Times New Roman"/>
          <w:sz w:val="28"/>
          <w:szCs w:val="28"/>
        </w:rPr>
        <w:t>у</w:t>
      </w:r>
      <w:r w:rsidR="00244D82">
        <w:rPr>
          <w:rFonts w:ascii="Times New Roman" w:hAnsi="Times New Roman" w:cs="Times New Roman"/>
          <w:sz w:val="28"/>
          <w:szCs w:val="28"/>
        </w:rPr>
        <w:t xml:space="preserve"> больше, че</w:t>
      </w:r>
      <w:r w:rsidR="00EF3917">
        <w:rPr>
          <w:rFonts w:ascii="Times New Roman" w:hAnsi="Times New Roman" w:cs="Times New Roman"/>
          <w:sz w:val="28"/>
          <w:szCs w:val="28"/>
        </w:rPr>
        <w:t>м в 2023</w:t>
      </w:r>
      <w:r w:rsidRPr="00C77805">
        <w:rPr>
          <w:rFonts w:ascii="Times New Roman" w:hAnsi="Times New Roman" w:cs="Times New Roman"/>
          <w:sz w:val="28"/>
          <w:szCs w:val="28"/>
        </w:rPr>
        <w:t xml:space="preserve"> году.</w:t>
      </w:r>
      <w:r w:rsidR="004971F7">
        <w:rPr>
          <w:rFonts w:ascii="Times New Roman" w:hAnsi="Times New Roman" w:cs="Times New Roman"/>
          <w:sz w:val="28"/>
          <w:szCs w:val="28"/>
        </w:rPr>
        <w:t xml:space="preserve"> Урожайность составила </w:t>
      </w:r>
      <w:r w:rsidR="00EF3917">
        <w:rPr>
          <w:rFonts w:ascii="Times New Roman" w:hAnsi="Times New Roman" w:cs="Times New Roman"/>
          <w:sz w:val="28"/>
          <w:szCs w:val="28"/>
        </w:rPr>
        <w:t>20,5</w:t>
      </w:r>
      <w:r w:rsidR="00244D82">
        <w:rPr>
          <w:rFonts w:ascii="Times New Roman" w:hAnsi="Times New Roman" w:cs="Times New Roman"/>
          <w:sz w:val="28"/>
          <w:szCs w:val="28"/>
        </w:rPr>
        <w:t xml:space="preserve"> ц/га, что на </w:t>
      </w:r>
      <w:r w:rsidR="00EF3917">
        <w:rPr>
          <w:rFonts w:ascii="Times New Roman" w:hAnsi="Times New Roman" w:cs="Times New Roman"/>
          <w:sz w:val="28"/>
          <w:szCs w:val="28"/>
        </w:rPr>
        <w:t>2,6 ц/га выше уровня 2023</w:t>
      </w:r>
      <w:r w:rsidR="004971F7">
        <w:rPr>
          <w:rFonts w:ascii="Times New Roman" w:hAnsi="Times New Roman" w:cs="Times New Roman"/>
          <w:sz w:val="28"/>
          <w:szCs w:val="28"/>
        </w:rPr>
        <w:t xml:space="preserve"> года.</w:t>
      </w:r>
    </w:p>
    <w:p w:rsidR="00C77805" w:rsidRPr="00C77805" w:rsidRDefault="00C77805" w:rsidP="00C77805">
      <w:pPr>
        <w:spacing w:after="0"/>
        <w:ind w:firstLine="708"/>
        <w:jc w:val="both"/>
        <w:rPr>
          <w:rFonts w:ascii="Times New Roman" w:hAnsi="Times New Roman" w:cs="Times New Roman"/>
          <w:sz w:val="28"/>
          <w:szCs w:val="28"/>
        </w:rPr>
      </w:pPr>
      <w:r w:rsidRPr="00C77805">
        <w:rPr>
          <w:rFonts w:ascii="Times New Roman" w:hAnsi="Times New Roman" w:cs="Times New Roman"/>
          <w:sz w:val="28"/>
          <w:szCs w:val="28"/>
        </w:rPr>
        <w:t xml:space="preserve">Технических культур произведено </w:t>
      </w:r>
      <w:r w:rsidR="00EF3917">
        <w:rPr>
          <w:rFonts w:ascii="Times New Roman" w:hAnsi="Times New Roman" w:cs="Times New Roman"/>
          <w:sz w:val="28"/>
          <w:szCs w:val="28"/>
        </w:rPr>
        <w:t>7530</w:t>
      </w:r>
      <w:r w:rsidRPr="00C77805">
        <w:rPr>
          <w:rFonts w:ascii="Times New Roman" w:hAnsi="Times New Roman" w:cs="Times New Roman"/>
          <w:sz w:val="28"/>
          <w:szCs w:val="28"/>
        </w:rPr>
        <w:t xml:space="preserve"> тонн, что на </w:t>
      </w:r>
      <w:r w:rsidR="00EF3917">
        <w:rPr>
          <w:rFonts w:ascii="Times New Roman" w:hAnsi="Times New Roman" w:cs="Times New Roman"/>
          <w:sz w:val="28"/>
          <w:szCs w:val="28"/>
        </w:rPr>
        <w:t>789</w:t>
      </w:r>
      <w:r w:rsidR="008B1358">
        <w:rPr>
          <w:rFonts w:ascii="Times New Roman" w:hAnsi="Times New Roman" w:cs="Times New Roman"/>
          <w:sz w:val="28"/>
          <w:szCs w:val="28"/>
        </w:rPr>
        <w:t xml:space="preserve"> тонн </w:t>
      </w:r>
      <w:r w:rsidR="00EF3917">
        <w:rPr>
          <w:rFonts w:ascii="Times New Roman" w:hAnsi="Times New Roman" w:cs="Times New Roman"/>
          <w:sz w:val="28"/>
          <w:szCs w:val="28"/>
        </w:rPr>
        <w:t xml:space="preserve">больше, чем  в </w:t>
      </w:r>
      <w:r w:rsidR="004971F7">
        <w:rPr>
          <w:rFonts w:ascii="Times New Roman" w:hAnsi="Times New Roman" w:cs="Times New Roman"/>
          <w:sz w:val="28"/>
          <w:szCs w:val="28"/>
        </w:rPr>
        <w:t>202</w:t>
      </w:r>
      <w:r w:rsidR="00EF3917">
        <w:rPr>
          <w:rFonts w:ascii="Times New Roman" w:hAnsi="Times New Roman" w:cs="Times New Roman"/>
          <w:sz w:val="28"/>
          <w:szCs w:val="28"/>
        </w:rPr>
        <w:t>3 году.</w:t>
      </w:r>
    </w:p>
    <w:p w:rsidR="00C77805" w:rsidRDefault="00C77805" w:rsidP="00C77805">
      <w:pPr>
        <w:spacing w:after="0"/>
        <w:ind w:firstLine="708"/>
        <w:jc w:val="both"/>
        <w:rPr>
          <w:rFonts w:ascii="Times New Roman" w:hAnsi="Times New Roman" w:cs="Times New Roman"/>
          <w:sz w:val="28"/>
          <w:szCs w:val="28"/>
        </w:rPr>
      </w:pPr>
      <w:r w:rsidRPr="00C77805">
        <w:rPr>
          <w:rFonts w:ascii="Times New Roman" w:hAnsi="Times New Roman" w:cs="Times New Roman"/>
          <w:sz w:val="28"/>
          <w:szCs w:val="28"/>
        </w:rPr>
        <w:t xml:space="preserve">Картофеля и овощей произведено </w:t>
      </w:r>
      <w:r w:rsidR="00EF3917">
        <w:rPr>
          <w:rFonts w:ascii="Times New Roman" w:hAnsi="Times New Roman" w:cs="Times New Roman"/>
          <w:sz w:val="28"/>
          <w:szCs w:val="28"/>
        </w:rPr>
        <w:t>25856</w:t>
      </w:r>
      <w:r w:rsidRPr="00C77805">
        <w:rPr>
          <w:rFonts w:ascii="Times New Roman" w:hAnsi="Times New Roman" w:cs="Times New Roman"/>
          <w:sz w:val="28"/>
          <w:szCs w:val="28"/>
        </w:rPr>
        <w:t xml:space="preserve"> тонн, что на </w:t>
      </w:r>
      <w:r w:rsidR="00EF3917">
        <w:rPr>
          <w:rFonts w:ascii="Times New Roman" w:hAnsi="Times New Roman" w:cs="Times New Roman"/>
          <w:sz w:val="28"/>
          <w:szCs w:val="28"/>
        </w:rPr>
        <w:t>4434</w:t>
      </w:r>
      <w:r w:rsidR="008B1358">
        <w:rPr>
          <w:rFonts w:ascii="Times New Roman" w:hAnsi="Times New Roman" w:cs="Times New Roman"/>
          <w:sz w:val="28"/>
          <w:szCs w:val="28"/>
        </w:rPr>
        <w:t xml:space="preserve"> тонн </w:t>
      </w:r>
      <w:r w:rsidR="00EF3917">
        <w:rPr>
          <w:rFonts w:ascii="Times New Roman" w:hAnsi="Times New Roman" w:cs="Times New Roman"/>
          <w:sz w:val="28"/>
          <w:szCs w:val="28"/>
        </w:rPr>
        <w:t>меньше, чем в 2023</w:t>
      </w:r>
      <w:r w:rsidRPr="00C77805">
        <w:rPr>
          <w:rFonts w:ascii="Times New Roman" w:hAnsi="Times New Roman" w:cs="Times New Roman"/>
          <w:sz w:val="28"/>
          <w:szCs w:val="28"/>
        </w:rPr>
        <w:t xml:space="preserve"> году. </w:t>
      </w:r>
    </w:p>
    <w:p w:rsidR="005B08BC" w:rsidRPr="005B08BC" w:rsidRDefault="004B3527" w:rsidP="005B08BC">
      <w:pPr>
        <w:spacing w:after="0"/>
        <w:ind w:firstLine="708"/>
        <w:jc w:val="both"/>
        <w:rPr>
          <w:rFonts w:ascii="Times New Roman" w:hAnsi="Times New Roman" w:cs="Times New Roman"/>
          <w:sz w:val="28"/>
          <w:szCs w:val="28"/>
        </w:rPr>
      </w:pPr>
      <w:r>
        <w:rPr>
          <w:rFonts w:ascii="Times New Roman" w:hAnsi="Times New Roman" w:cs="Times New Roman"/>
          <w:sz w:val="28"/>
          <w:szCs w:val="28"/>
        </w:rPr>
        <w:t>В 2023</w:t>
      </w:r>
      <w:r w:rsidR="005B08BC">
        <w:rPr>
          <w:rFonts w:ascii="Times New Roman" w:hAnsi="Times New Roman" w:cs="Times New Roman"/>
          <w:sz w:val="28"/>
          <w:szCs w:val="28"/>
        </w:rPr>
        <w:t xml:space="preserve"> году </w:t>
      </w:r>
      <w:r w:rsidR="005B08BC" w:rsidRPr="005B08BC">
        <w:rPr>
          <w:rFonts w:ascii="Times New Roman" w:hAnsi="Times New Roman" w:cs="Times New Roman"/>
          <w:sz w:val="28"/>
          <w:szCs w:val="28"/>
        </w:rPr>
        <w:t xml:space="preserve"> СХТП района смогли обновить технику и оборудования на сумму </w:t>
      </w:r>
      <w:r w:rsidR="00EF3917">
        <w:rPr>
          <w:rFonts w:ascii="Times New Roman" w:hAnsi="Times New Roman" w:cs="Times New Roman"/>
          <w:sz w:val="28"/>
          <w:szCs w:val="28"/>
        </w:rPr>
        <w:t xml:space="preserve">93,0 млн. руб. </w:t>
      </w:r>
      <w:r>
        <w:rPr>
          <w:rFonts w:ascii="Times New Roman" w:hAnsi="Times New Roman" w:cs="Times New Roman"/>
          <w:sz w:val="28"/>
          <w:szCs w:val="28"/>
        </w:rPr>
        <w:t xml:space="preserve">что на </w:t>
      </w:r>
      <w:r w:rsidR="00EF3917">
        <w:rPr>
          <w:rFonts w:ascii="Times New Roman" w:hAnsi="Times New Roman" w:cs="Times New Roman"/>
          <w:sz w:val="28"/>
          <w:szCs w:val="28"/>
        </w:rPr>
        <w:t>143,0</w:t>
      </w:r>
      <w:r w:rsidR="005B08BC" w:rsidRPr="005B08BC">
        <w:rPr>
          <w:rFonts w:ascii="Times New Roman" w:hAnsi="Times New Roman" w:cs="Times New Roman"/>
          <w:sz w:val="28"/>
          <w:szCs w:val="28"/>
        </w:rPr>
        <w:t xml:space="preserve"> млн. руб.</w:t>
      </w:r>
      <w:r>
        <w:rPr>
          <w:rFonts w:ascii="Times New Roman" w:hAnsi="Times New Roman" w:cs="Times New Roman"/>
          <w:sz w:val="28"/>
          <w:szCs w:val="28"/>
        </w:rPr>
        <w:t xml:space="preserve"> </w:t>
      </w:r>
      <w:r w:rsidR="00EF3917">
        <w:rPr>
          <w:rFonts w:ascii="Times New Roman" w:hAnsi="Times New Roman" w:cs="Times New Roman"/>
          <w:sz w:val="28"/>
          <w:szCs w:val="28"/>
        </w:rPr>
        <w:t>меньше, чем в 2023</w:t>
      </w:r>
      <w:r>
        <w:rPr>
          <w:rFonts w:ascii="Times New Roman" w:hAnsi="Times New Roman" w:cs="Times New Roman"/>
          <w:sz w:val="28"/>
          <w:szCs w:val="28"/>
        </w:rPr>
        <w:t xml:space="preserve"> году. </w:t>
      </w:r>
      <w:r w:rsidR="005B08BC" w:rsidRPr="005B08BC">
        <w:rPr>
          <w:rFonts w:ascii="Times New Roman" w:hAnsi="Times New Roman" w:cs="Times New Roman"/>
          <w:sz w:val="28"/>
          <w:szCs w:val="28"/>
        </w:rPr>
        <w:t xml:space="preserve"> </w:t>
      </w:r>
      <w:r>
        <w:rPr>
          <w:rFonts w:ascii="Times New Roman" w:hAnsi="Times New Roman" w:cs="Times New Roman"/>
          <w:sz w:val="28"/>
          <w:szCs w:val="28"/>
        </w:rPr>
        <w:t xml:space="preserve">Приобретено </w:t>
      </w:r>
      <w:r w:rsidR="00EF3917">
        <w:rPr>
          <w:rFonts w:ascii="Times New Roman" w:hAnsi="Times New Roman" w:cs="Times New Roman"/>
          <w:sz w:val="28"/>
          <w:szCs w:val="28"/>
        </w:rPr>
        <w:t>23</w:t>
      </w:r>
      <w:r w:rsidR="005B08BC" w:rsidRPr="005B08BC">
        <w:rPr>
          <w:rFonts w:ascii="Times New Roman" w:hAnsi="Times New Roman" w:cs="Times New Roman"/>
          <w:sz w:val="28"/>
          <w:szCs w:val="28"/>
        </w:rPr>
        <w:t xml:space="preserve"> единиц</w:t>
      </w:r>
      <w:r>
        <w:rPr>
          <w:rFonts w:ascii="Times New Roman" w:hAnsi="Times New Roman" w:cs="Times New Roman"/>
          <w:sz w:val="28"/>
          <w:szCs w:val="28"/>
        </w:rPr>
        <w:t>ы</w:t>
      </w:r>
      <w:r w:rsidR="005B08BC" w:rsidRPr="005B08BC">
        <w:rPr>
          <w:rFonts w:ascii="Times New Roman" w:hAnsi="Times New Roman" w:cs="Times New Roman"/>
          <w:sz w:val="28"/>
          <w:szCs w:val="28"/>
        </w:rPr>
        <w:t xml:space="preserve"> техники </w:t>
      </w:r>
      <w:r>
        <w:rPr>
          <w:rFonts w:ascii="Times New Roman" w:hAnsi="Times New Roman" w:cs="Times New Roman"/>
          <w:sz w:val="28"/>
          <w:szCs w:val="28"/>
        </w:rPr>
        <w:t>и сельскохозяйственного</w:t>
      </w:r>
      <w:r w:rsidR="00EF3917">
        <w:rPr>
          <w:rFonts w:ascii="Times New Roman" w:hAnsi="Times New Roman" w:cs="Times New Roman"/>
          <w:sz w:val="28"/>
          <w:szCs w:val="28"/>
        </w:rPr>
        <w:t xml:space="preserve"> оборудования. За 1 квартал 2025</w:t>
      </w:r>
      <w:r>
        <w:rPr>
          <w:rFonts w:ascii="Times New Roman" w:hAnsi="Times New Roman" w:cs="Times New Roman"/>
          <w:sz w:val="28"/>
          <w:szCs w:val="28"/>
        </w:rPr>
        <w:t xml:space="preserve"> года приобретено</w:t>
      </w:r>
      <w:r w:rsidR="007D2928">
        <w:rPr>
          <w:rFonts w:ascii="Times New Roman" w:hAnsi="Times New Roman" w:cs="Times New Roman"/>
          <w:sz w:val="28"/>
          <w:szCs w:val="28"/>
        </w:rPr>
        <w:t xml:space="preserve"> </w:t>
      </w:r>
      <w:r w:rsidR="001F2E32">
        <w:rPr>
          <w:rFonts w:ascii="Times New Roman" w:hAnsi="Times New Roman" w:cs="Times New Roman"/>
          <w:sz w:val="28"/>
          <w:szCs w:val="28"/>
        </w:rPr>
        <w:t>2</w:t>
      </w:r>
      <w:r w:rsidR="007D2928">
        <w:rPr>
          <w:rFonts w:ascii="Times New Roman" w:hAnsi="Times New Roman" w:cs="Times New Roman"/>
          <w:sz w:val="28"/>
          <w:szCs w:val="28"/>
        </w:rPr>
        <w:t xml:space="preserve"> единиц техники и оборудования</w:t>
      </w:r>
      <w:r>
        <w:rPr>
          <w:rFonts w:ascii="Times New Roman" w:hAnsi="Times New Roman" w:cs="Times New Roman"/>
          <w:sz w:val="28"/>
          <w:szCs w:val="28"/>
        </w:rPr>
        <w:t xml:space="preserve"> </w:t>
      </w:r>
      <w:r w:rsidR="005B08BC" w:rsidRPr="005B08BC">
        <w:rPr>
          <w:rFonts w:ascii="Times New Roman" w:hAnsi="Times New Roman" w:cs="Times New Roman"/>
          <w:sz w:val="28"/>
          <w:szCs w:val="28"/>
        </w:rPr>
        <w:t xml:space="preserve"> на общую сумму </w:t>
      </w:r>
      <w:r w:rsidR="00EF3917">
        <w:rPr>
          <w:rFonts w:ascii="Times New Roman" w:hAnsi="Times New Roman" w:cs="Times New Roman"/>
          <w:sz w:val="28"/>
          <w:szCs w:val="28"/>
        </w:rPr>
        <w:t>39,7</w:t>
      </w:r>
      <w:r w:rsidR="005B08BC" w:rsidRPr="005B08BC">
        <w:rPr>
          <w:rFonts w:ascii="Times New Roman" w:hAnsi="Times New Roman" w:cs="Times New Roman"/>
          <w:sz w:val="28"/>
          <w:szCs w:val="28"/>
        </w:rPr>
        <w:t xml:space="preserve"> млн. руб.</w:t>
      </w:r>
    </w:p>
    <w:p w:rsidR="005B08BC" w:rsidRDefault="005B08BC" w:rsidP="005B08BC">
      <w:pPr>
        <w:spacing w:after="0"/>
        <w:ind w:firstLine="708"/>
        <w:jc w:val="both"/>
        <w:rPr>
          <w:rFonts w:ascii="Times New Roman" w:hAnsi="Times New Roman" w:cs="Times New Roman"/>
          <w:sz w:val="28"/>
          <w:szCs w:val="28"/>
        </w:rPr>
      </w:pPr>
      <w:proofErr w:type="gramStart"/>
      <w:r w:rsidRPr="005B08BC">
        <w:rPr>
          <w:rFonts w:ascii="Times New Roman" w:hAnsi="Times New Roman" w:cs="Times New Roman"/>
          <w:sz w:val="28"/>
          <w:szCs w:val="28"/>
        </w:rPr>
        <w:t>Ежегодно СХТП обновляется семенной материал, применяют минеральные удобрений под посевы яровых культур, в водится в оборот неиспользуемые земли.</w:t>
      </w:r>
      <w:proofErr w:type="gramEnd"/>
    </w:p>
    <w:p w:rsidR="007D2928" w:rsidRDefault="001F2E32" w:rsidP="00443251">
      <w:pPr>
        <w:spacing w:after="0"/>
        <w:ind w:firstLine="708"/>
        <w:jc w:val="both"/>
        <w:rPr>
          <w:rFonts w:ascii="Times New Roman" w:hAnsi="Times New Roman" w:cs="Times New Roman"/>
          <w:sz w:val="28"/>
          <w:szCs w:val="28"/>
        </w:rPr>
      </w:pPr>
      <w:r>
        <w:rPr>
          <w:rFonts w:ascii="Times New Roman" w:hAnsi="Times New Roman" w:cs="Times New Roman"/>
          <w:sz w:val="28"/>
          <w:szCs w:val="28"/>
        </w:rPr>
        <w:t>В 2024</w:t>
      </w:r>
      <w:r w:rsidR="00443251" w:rsidRPr="00443251">
        <w:rPr>
          <w:rFonts w:ascii="Times New Roman" w:hAnsi="Times New Roman" w:cs="Times New Roman"/>
          <w:sz w:val="28"/>
          <w:szCs w:val="28"/>
        </w:rPr>
        <w:t xml:space="preserve"> году поголовье КРС в районе </w:t>
      </w:r>
      <w:r w:rsidR="007D2928">
        <w:rPr>
          <w:rFonts w:ascii="Times New Roman" w:hAnsi="Times New Roman" w:cs="Times New Roman"/>
          <w:sz w:val="28"/>
          <w:szCs w:val="28"/>
        </w:rPr>
        <w:t>сократилось</w:t>
      </w:r>
      <w:r w:rsidR="00443251">
        <w:rPr>
          <w:rFonts w:ascii="Times New Roman" w:hAnsi="Times New Roman" w:cs="Times New Roman"/>
          <w:sz w:val="28"/>
          <w:szCs w:val="28"/>
        </w:rPr>
        <w:t xml:space="preserve"> на </w:t>
      </w:r>
      <w:r>
        <w:rPr>
          <w:rFonts w:ascii="Times New Roman" w:hAnsi="Times New Roman" w:cs="Times New Roman"/>
          <w:sz w:val="28"/>
          <w:szCs w:val="28"/>
        </w:rPr>
        <w:t>729 голов</w:t>
      </w:r>
      <w:r w:rsidR="007D2928">
        <w:rPr>
          <w:rFonts w:ascii="Times New Roman" w:hAnsi="Times New Roman" w:cs="Times New Roman"/>
          <w:sz w:val="28"/>
          <w:szCs w:val="28"/>
        </w:rPr>
        <w:t xml:space="preserve"> и состави</w:t>
      </w:r>
      <w:r w:rsidR="00443251">
        <w:rPr>
          <w:rFonts w:ascii="Times New Roman" w:hAnsi="Times New Roman" w:cs="Times New Roman"/>
          <w:sz w:val="28"/>
          <w:szCs w:val="28"/>
        </w:rPr>
        <w:t>ло</w:t>
      </w:r>
      <w:r w:rsidR="00443251" w:rsidRPr="00443251">
        <w:rPr>
          <w:rFonts w:ascii="Times New Roman" w:hAnsi="Times New Roman" w:cs="Times New Roman"/>
          <w:sz w:val="28"/>
          <w:szCs w:val="28"/>
        </w:rPr>
        <w:t xml:space="preserve"> </w:t>
      </w:r>
      <w:r>
        <w:rPr>
          <w:rFonts w:ascii="Times New Roman" w:hAnsi="Times New Roman" w:cs="Times New Roman"/>
          <w:sz w:val="28"/>
          <w:szCs w:val="28"/>
        </w:rPr>
        <w:t>8163</w:t>
      </w:r>
      <w:r w:rsidR="00443251" w:rsidRPr="00443251">
        <w:rPr>
          <w:rFonts w:ascii="Times New Roman" w:hAnsi="Times New Roman" w:cs="Times New Roman"/>
          <w:sz w:val="28"/>
          <w:szCs w:val="28"/>
        </w:rPr>
        <w:t xml:space="preserve"> головы</w:t>
      </w:r>
      <w:r w:rsidR="007D2928">
        <w:rPr>
          <w:rFonts w:ascii="Times New Roman" w:hAnsi="Times New Roman" w:cs="Times New Roman"/>
          <w:sz w:val="28"/>
          <w:szCs w:val="28"/>
        </w:rPr>
        <w:t>.</w:t>
      </w:r>
      <w:r w:rsidR="00443251" w:rsidRPr="00443251">
        <w:rPr>
          <w:rFonts w:ascii="Times New Roman" w:hAnsi="Times New Roman" w:cs="Times New Roman"/>
          <w:sz w:val="28"/>
          <w:szCs w:val="28"/>
        </w:rPr>
        <w:t xml:space="preserve"> </w:t>
      </w:r>
    </w:p>
    <w:p w:rsidR="00443251" w:rsidRPr="00443251" w:rsidRDefault="00443251" w:rsidP="00443251">
      <w:pPr>
        <w:spacing w:after="0"/>
        <w:ind w:firstLine="708"/>
        <w:jc w:val="both"/>
        <w:rPr>
          <w:rFonts w:ascii="Times New Roman" w:hAnsi="Times New Roman" w:cs="Times New Roman"/>
          <w:sz w:val="28"/>
          <w:szCs w:val="28"/>
        </w:rPr>
      </w:pPr>
      <w:r w:rsidRPr="00443251">
        <w:rPr>
          <w:rFonts w:ascii="Times New Roman" w:hAnsi="Times New Roman" w:cs="Times New Roman"/>
          <w:sz w:val="28"/>
          <w:szCs w:val="28"/>
        </w:rPr>
        <w:t>П</w:t>
      </w:r>
      <w:r>
        <w:rPr>
          <w:rFonts w:ascii="Times New Roman" w:hAnsi="Times New Roman" w:cs="Times New Roman"/>
          <w:sz w:val="28"/>
          <w:szCs w:val="28"/>
        </w:rPr>
        <w:t>ог</w:t>
      </w:r>
      <w:r w:rsidR="00567E7E">
        <w:rPr>
          <w:rFonts w:ascii="Times New Roman" w:hAnsi="Times New Roman" w:cs="Times New Roman"/>
          <w:sz w:val="28"/>
          <w:szCs w:val="28"/>
        </w:rPr>
        <w:t xml:space="preserve">оловье коров </w:t>
      </w:r>
      <w:r w:rsidR="001F2E32">
        <w:rPr>
          <w:rFonts w:ascii="Times New Roman" w:hAnsi="Times New Roman" w:cs="Times New Roman"/>
          <w:sz w:val="28"/>
          <w:szCs w:val="28"/>
        </w:rPr>
        <w:t>сократилось</w:t>
      </w:r>
      <w:r w:rsidR="00567E7E">
        <w:rPr>
          <w:rFonts w:ascii="Times New Roman" w:hAnsi="Times New Roman" w:cs="Times New Roman"/>
          <w:sz w:val="28"/>
          <w:szCs w:val="28"/>
        </w:rPr>
        <w:t xml:space="preserve"> на </w:t>
      </w:r>
      <w:r w:rsidR="001F2E32">
        <w:rPr>
          <w:rFonts w:ascii="Times New Roman" w:hAnsi="Times New Roman" w:cs="Times New Roman"/>
          <w:sz w:val="28"/>
          <w:szCs w:val="28"/>
        </w:rPr>
        <w:t>286</w:t>
      </w:r>
      <w:r w:rsidR="00567E7E">
        <w:rPr>
          <w:rFonts w:ascii="Times New Roman" w:hAnsi="Times New Roman" w:cs="Times New Roman"/>
          <w:sz w:val="28"/>
          <w:szCs w:val="28"/>
        </w:rPr>
        <w:t xml:space="preserve"> </w:t>
      </w:r>
      <w:r>
        <w:rPr>
          <w:rFonts w:ascii="Times New Roman" w:hAnsi="Times New Roman" w:cs="Times New Roman"/>
          <w:sz w:val="28"/>
          <w:szCs w:val="28"/>
        </w:rPr>
        <w:t xml:space="preserve"> голов и составило</w:t>
      </w:r>
      <w:r w:rsidRPr="00443251">
        <w:rPr>
          <w:rFonts w:ascii="Times New Roman" w:hAnsi="Times New Roman" w:cs="Times New Roman"/>
          <w:sz w:val="28"/>
          <w:szCs w:val="28"/>
        </w:rPr>
        <w:t xml:space="preserve"> </w:t>
      </w:r>
      <w:r w:rsidR="001F2E32">
        <w:rPr>
          <w:rFonts w:ascii="Times New Roman" w:hAnsi="Times New Roman" w:cs="Times New Roman"/>
          <w:sz w:val="28"/>
          <w:szCs w:val="28"/>
        </w:rPr>
        <w:t>3219</w:t>
      </w:r>
      <w:r w:rsidR="007D2928">
        <w:rPr>
          <w:rFonts w:ascii="Times New Roman" w:hAnsi="Times New Roman" w:cs="Times New Roman"/>
          <w:sz w:val="28"/>
          <w:szCs w:val="28"/>
        </w:rPr>
        <w:t xml:space="preserve"> голов</w:t>
      </w:r>
      <w:r w:rsidR="001F2E32">
        <w:rPr>
          <w:rFonts w:ascii="Times New Roman" w:hAnsi="Times New Roman" w:cs="Times New Roman"/>
          <w:sz w:val="28"/>
          <w:szCs w:val="28"/>
        </w:rPr>
        <w:t>.</w:t>
      </w:r>
      <w:r w:rsidRPr="00443251">
        <w:rPr>
          <w:rFonts w:ascii="Times New Roman" w:hAnsi="Times New Roman" w:cs="Times New Roman"/>
          <w:sz w:val="28"/>
          <w:szCs w:val="28"/>
        </w:rPr>
        <w:t xml:space="preserve"> </w:t>
      </w:r>
    </w:p>
    <w:p w:rsidR="007D2928" w:rsidRDefault="00443251" w:rsidP="00443251">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Сокращение поголовья свиней </w:t>
      </w:r>
      <w:r w:rsidR="007D2928">
        <w:rPr>
          <w:rFonts w:ascii="Times New Roman" w:hAnsi="Times New Roman" w:cs="Times New Roman"/>
          <w:sz w:val="28"/>
          <w:szCs w:val="28"/>
        </w:rPr>
        <w:t xml:space="preserve">произошло </w:t>
      </w:r>
      <w:r>
        <w:rPr>
          <w:rFonts w:ascii="Times New Roman" w:hAnsi="Times New Roman" w:cs="Times New Roman"/>
          <w:sz w:val="28"/>
          <w:szCs w:val="28"/>
        </w:rPr>
        <w:t xml:space="preserve">на </w:t>
      </w:r>
      <w:r w:rsidR="001F2E32">
        <w:rPr>
          <w:rFonts w:ascii="Times New Roman" w:hAnsi="Times New Roman" w:cs="Times New Roman"/>
          <w:sz w:val="28"/>
          <w:szCs w:val="28"/>
        </w:rPr>
        <w:t>1</w:t>
      </w:r>
      <w:r w:rsidR="007D2928">
        <w:rPr>
          <w:rFonts w:ascii="Times New Roman" w:hAnsi="Times New Roman" w:cs="Times New Roman"/>
          <w:sz w:val="28"/>
          <w:szCs w:val="28"/>
        </w:rPr>
        <w:t xml:space="preserve"> г</w:t>
      </w:r>
      <w:r w:rsidR="001F2E32">
        <w:rPr>
          <w:rFonts w:ascii="Times New Roman" w:hAnsi="Times New Roman" w:cs="Times New Roman"/>
          <w:sz w:val="28"/>
          <w:szCs w:val="28"/>
        </w:rPr>
        <w:t>олову и составило 723 головы</w:t>
      </w:r>
      <w:r w:rsidR="007D2928">
        <w:rPr>
          <w:rFonts w:ascii="Times New Roman" w:hAnsi="Times New Roman" w:cs="Times New Roman"/>
          <w:sz w:val="28"/>
          <w:szCs w:val="28"/>
        </w:rPr>
        <w:t>.</w:t>
      </w:r>
      <w:r>
        <w:rPr>
          <w:rFonts w:ascii="Times New Roman" w:hAnsi="Times New Roman" w:cs="Times New Roman"/>
          <w:sz w:val="28"/>
          <w:szCs w:val="28"/>
        </w:rPr>
        <w:t xml:space="preserve"> </w:t>
      </w:r>
    </w:p>
    <w:p w:rsidR="007D2928" w:rsidRDefault="00443251" w:rsidP="00443251">
      <w:pPr>
        <w:spacing w:after="0"/>
        <w:ind w:firstLine="708"/>
        <w:jc w:val="both"/>
        <w:rPr>
          <w:rFonts w:ascii="Times New Roman" w:hAnsi="Times New Roman" w:cs="Times New Roman"/>
          <w:sz w:val="28"/>
          <w:szCs w:val="28"/>
        </w:rPr>
      </w:pPr>
      <w:r w:rsidRPr="00443251">
        <w:rPr>
          <w:rFonts w:ascii="Times New Roman" w:hAnsi="Times New Roman" w:cs="Times New Roman"/>
          <w:sz w:val="28"/>
          <w:szCs w:val="28"/>
        </w:rPr>
        <w:t xml:space="preserve">Поголовье овец в районе </w:t>
      </w:r>
      <w:r w:rsidR="001F2E32">
        <w:rPr>
          <w:rFonts w:ascii="Times New Roman" w:hAnsi="Times New Roman" w:cs="Times New Roman"/>
          <w:sz w:val="28"/>
          <w:szCs w:val="28"/>
        </w:rPr>
        <w:t>уменьшилось</w:t>
      </w:r>
      <w:r w:rsidRPr="00443251">
        <w:rPr>
          <w:rFonts w:ascii="Times New Roman" w:hAnsi="Times New Roman" w:cs="Times New Roman"/>
          <w:sz w:val="28"/>
          <w:szCs w:val="28"/>
        </w:rPr>
        <w:t xml:space="preserve"> </w:t>
      </w:r>
      <w:r w:rsidR="007D2928">
        <w:rPr>
          <w:rFonts w:ascii="Times New Roman" w:hAnsi="Times New Roman" w:cs="Times New Roman"/>
          <w:sz w:val="28"/>
          <w:szCs w:val="28"/>
        </w:rPr>
        <w:t xml:space="preserve">на </w:t>
      </w:r>
      <w:r w:rsidR="001F2E32">
        <w:rPr>
          <w:rFonts w:ascii="Times New Roman" w:hAnsi="Times New Roman" w:cs="Times New Roman"/>
          <w:sz w:val="28"/>
          <w:szCs w:val="28"/>
        </w:rPr>
        <w:t>928</w:t>
      </w:r>
      <w:r w:rsidRPr="00443251">
        <w:rPr>
          <w:rFonts w:ascii="Times New Roman" w:hAnsi="Times New Roman" w:cs="Times New Roman"/>
          <w:sz w:val="28"/>
          <w:szCs w:val="28"/>
        </w:rPr>
        <w:t xml:space="preserve"> голов </w:t>
      </w:r>
      <w:r w:rsidR="001F2E32">
        <w:rPr>
          <w:rFonts w:ascii="Times New Roman" w:hAnsi="Times New Roman" w:cs="Times New Roman"/>
          <w:sz w:val="28"/>
          <w:szCs w:val="28"/>
        </w:rPr>
        <w:t xml:space="preserve"> и </w:t>
      </w:r>
      <w:r>
        <w:rPr>
          <w:rFonts w:ascii="Times New Roman" w:hAnsi="Times New Roman" w:cs="Times New Roman"/>
          <w:sz w:val="28"/>
          <w:szCs w:val="28"/>
        </w:rPr>
        <w:t xml:space="preserve">составило </w:t>
      </w:r>
      <w:r w:rsidR="001F2E32">
        <w:rPr>
          <w:rFonts w:ascii="Times New Roman" w:hAnsi="Times New Roman" w:cs="Times New Roman"/>
          <w:sz w:val="28"/>
          <w:szCs w:val="28"/>
        </w:rPr>
        <w:t xml:space="preserve">6770 </w:t>
      </w:r>
      <w:r w:rsidR="007D2928">
        <w:rPr>
          <w:rFonts w:ascii="Times New Roman" w:hAnsi="Times New Roman" w:cs="Times New Roman"/>
          <w:sz w:val="28"/>
          <w:szCs w:val="28"/>
        </w:rPr>
        <w:t>голов</w:t>
      </w:r>
      <w:r>
        <w:rPr>
          <w:rFonts w:ascii="Times New Roman" w:hAnsi="Times New Roman" w:cs="Times New Roman"/>
          <w:sz w:val="28"/>
          <w:szCs w:val="28"/>
        </w:rPr>
        <w:t xml:space="preserve">. </w:t>
      </w:r>
    </w:p>
    <w:p w:rsidR="00443251" w:rsidRPr="00443251" w:rsidRDefault="00443251" w:rsidP="00443251">
      <w:pPr>
        <w:spacing w:after="0"/>
        <w:ind w:firstLine="708"/>
        <w:jc w:val="both"/>
        <w:rPr>
          <w:rFonts w:ascii="Times New Roman" w:hAnsi="Times New Roman" w:cs="Times New Roman"/>
          <w:sz w:val="28"/>
          <w:szCs w:val="28"/>
        </w:rPr>
      </w:pPr>
      <w:r w:rsidRPr="00443251">
        <w:rPr>
          <w:rFonts w:ascii="Times New Roman" w:hAnsi="Times New Roman" w:cs="Times New Roman"/>
          <w:sz w:val="28"/>
          <w:szCs w:val="28"/>
        </w:rPr>
        <w:t xml:space="preserve">Поголовье лошадей  </w:t>
      </w:r>
      <w:r w:rsidR="001F2E32">
        <w:rPr>
          <w:rFonts w:ascii="Times New Roman" w:hAnsi="Times New Roman" w:cs="Times New Roman"/>
          <w:sz w:val="28"/>
          <w:szCs w:val="28"/>
        </w:rPr>
        <w:t xml:space="preserve">уменьшилось </w:t>
      </w:r>
      <w:r>
        <w:rPr>
          <w:rFonts w:ascii="Times New Roman" w:hAnsi="Times New Roman" w:cs="Times New Roman"/>
          <w:sz w:val="28"/>
          <w:szCs w:val="28"/>
        </w:rPr>
        <w:t xml:space="preserve"> на </w:t>
      </w:r>
      <w:r w:rsidR="001F2E32">
        <w:rPr>
          <w:rFonts w:ascii="Times New Roman" w:hAnsi="Times New Roman" w:cs="Times New Roman"/>
          <w:sz w:val="28"/>
          <w:szCs w:val="28"/>
        </w:rPr>
        <w:t>29</w:t>
      </w:r>
      <w:r>
        <w:rPr>
          <w:rFonts w:ascii="Times New Roman" w:hAnsi="Times New Roman" w:cs="Times New Roman"/>
          <w:sz w:val="28"/>
          <w:szCs w:val="28"/>
        </w:rPr>
        <w:t xml:space="preserve"> голов </w:t>
      </w:r>
      <w:r w:rsidR="007D2928">
        <w:rPr>
          <w:rFonts w:ascii="Times New Roman" w:hAnsi="Times New Roman" w:cs="Times New Roman"/>
          <w:sz w:val="28"/>
          <w:szCs w:val="28"/>
        </w:rPr>
        <w:t xml:space="preserve">и </w:t>
      </w:r>
      <w:r>
        <w:rPr>
          <w:rFonts w:ascii="Times New Roman" w:hAnsi="Times New Roman" w:cs="Times New Roman"/>
          <w:sz w:val="28"/>
          <w:szCs w:val="28"/>
        </w:rPr>
        <w:t xml:space="preserve"> составило</w:t>
      </w:r>
      <w:r w:rsidRPr="00443251">
        <w:rPr>
          <w:rFonts w:ascii="Times New Roman" w:hAnsi="Times New Roman" w:cs="Times New Roman"/>
          <w:sz w:val="28"/>
          <w:szCs w:val="28"/>
        </w:rPr>
        <w:t xml:space="preserve"> </w:t>
      </w:r>
      <w:r w:rsidR="001F2E32">
        <w:rPr>
          <w:rFonts w:ascii="Times New Roman" w:hAnsi="Times New Roman" w:cs="Times New Roman"/>
          <w:sz w:val="28"/>
          <w:szCs w:val="28"/>
        </w:rPr>
        <w:t>1624</w:t>
      </w:r>
      <w:r w:rsidRPr="00443251">
        <w:rPr>
          <w:rFonts w:ascii="Times New Roman" w:hAnsi="Times New Roman" w:cs="Times New Roman"/>
          <w:sz w:val="28"/>
          <w:szCs w:val="28"/>
        </w:rPr>
        <w:t xml:space="preserve"> голов</w:t>
      </w:r>
      <w:r w:rsidR="007D2928">
        <w:rPr>
          <w:rFonts w:ascii="Times New Roman" w:hAnsi="Times New Roman" w:cs="Times New Roman"/>
          <w:sz w:val="28"/>
          <w:szCs w:val="28"/>
        </w:rPr>
        <w:t>ы</w:t>
      </w:r>
      <w:r w:rsidRPr="00443251">
        <w:rPr>
          <w:rFonts w:ascii="Times New Roman" w:hAnsi="Times New Roman" w:cs="Times New Roman"/>
          <w:sz w:val="28"/>
          <w:szCs w:val="28"/>
        </w:rPr>
        <w:t>.</w:t>
      </w:r>
    </w:p>
    <w:p w:rsidR="00443251" w:rsidRPr="00443251" w:rsidRDefault="00443251" w:rsidP="00443251">
      <w:pPr>
        <w:spacing w:after="0"/>
        <w:ind w:firstLine="708"/>
        <w:jc w:val="both"/>
        <w:rPr>
          <w:rFonts w:ascii="Times New Roman" w:hAnsi="Times New Roman" w:cs="Times New Roman"/>
          <w:sz w:val="28"/>
          <w:szCs w:val="28"/>
        </w:rPr>
      </w:pPr>
      <w:r w:rsidRPr="00443251">
        <w:rPr>
          <w:rFonts w:ascii="Times New Roman" w:hAnsi="Times New Roman" w:cs="Times New Roman"/>
          <w:sz w:val="28"/>
          <w:szCs w:val="28"/>
        </w:rPr>
        <w:t>Поголовье</w:t>
      </w:r>
      <w:r>
        <w:rPr>
          <w:rFonts w:ascii="Times New Roman" w:hAnsi="Times New Roman" w:cs="Times New Roman"/>
          <w:sz w:val="28"/>
          <w:szCs w:val="28"/>
        </w:rPr>
        <w:t xml:space="preserve"> птиц </w:t>
      </w:r>
      <w:r w:rsidR="001F2E32">
        <w:rPr>
          <w:rFonts w:ascii="Times New Roman" w:hAnsi="Times New Roman" w:cs="Times New Roman"/>
          <w:sz w:val="28"/>
          <w:szCs w:val="28"/>
        </w:rPr>
        <w:t>сократилось</w:t>
      </w:r>
      <w:r>
        <w:rPr>
          <w:rFonts w:ascii="Times New Roman" w:hAnsi="Times New Roman" w:cs="Times New Roman"/>
          <w:sz w:val="28"/>
          <w:szCs w:val="28"/>
        </w:rPr>
        <w:t xml:space="preserve">  на </w:t>
      </w:r>
      <w:r w:rsidR="007D2928">
        <w:rPr>
          <w:rFonts w:ascii="Times New Roman" w:hAnsi="Times New Roman" w:cs="Times New Roman"/>
          <w:sz w:val="28"/>
          <w:szCs w:val="28"/>
        </w:rPr>
        <w:t>4</w:t>
      </w:r>
      <w:r w:rsidR="001F2E32">
        <w:rPr>
          <w:rFonts w:ascii="Times New Roman" w:hAnsi="Times New Roman" w:cs="Times New Roman"/>
          <w:sz w:val="28"/>
          <w:szCs w:val="28"/>
        </w:rPr>
        <w:t>11</w:t>
      </w:r>
      <w:r w:rsidRPr="00443251">
        <w:rPr>
          <w:rFonts w:ascii="Times New Roman" w:hAnsi="Times New Roman" w:cs="Times New Roman"/>
          <w:sz w:val="28"/>
          <w:szCs w:val="28"/>
        </w:rPr>
        <w:t xml:space="preserve"> голов </w:t>
      </w:r>
      <w:r>
        <w:rPr>
          <w:rFonts w:ascii="Times New Roman" w:hAnsi="Times New Roman" w:cs="Times New Roman"/>
          <w:sz w:val="28"/>
          <w:szCs w:val="28"/>
        </w:rPr>
        <w:t xml:space="preserve">и составило </w:t>
      </w:r>
      <w:r w:rsidR="001F2E32">
        <w:rPr>
          <w:rFonts w:ascii="Times New Roman" w:hAnsi="Times New Roman" w:cs="Times New Roman"/>
          <w:sz w:val="28"/>
          <w:szCs w:val="28"/>
        </w:rPr>
        <w:t>17689</w:t>
      </w:r>
      <w:r>
        <w:rPr>
          <w:rFonts w:ascii="Times New Roman" w:hAnsi="Times New Roman" w:cs="Times New Roman"/>
          <w:sz w:val="28"/>
          <w:szCs w:val="28"/>
        </w:rPr>
        <w:t xml:space="preserve"> голов</w:t>
      </w:r>
      <w:r w:rsidRPr="00443251">
        <w:rPr>
          <w:rFonts w:ascii="Times New Roman" w:hAnsi="Times New Roman" w:cs="Times New Roman"/>
          <w:sz w:val="28"/>
          <w:szCs w:val="28"/>
        </w:rPr>
        <w:t>.</w:t>
      </w:r>
    </w:p>
    <w:p w:rsidR="00443251" w:rsidRPr="00443251" w:rsidRDefault="00443251" w:rsidP="00443251">
      <w:pPr>
        <w:spacing w:after="0"/>
        <w:ind w:firstLine="708"/>
        <w:jc w:val="both"/>
        <w:rPr>
          <w:rFonts w:ascii="Times New Roman" w:hAnsi="Times New Roman" w:cs="Times New Roman"/>
          <w:sz w:val="28"/>
          <w:szCs w:val="28"/>
        </w:rPr>
      </w:pPr>
      <w:r w:rsidRPr="00443251">
        <w:rPr>
          <w:rFonts w:ascii="Times New Roman" w:hAnsi="Times New Roman" w:cs="Times New Roman"/>
          <w:sz w:val="28"/>
          <w:szCs w:val="28"/>
        </w:rPr>
        <w:t xml:space="preserve">Средний удой молока на фуражную корову </w:t>
      </w:r>
      <w:r>
        <w:rPr>
          <w:rFonts w:ascii="Times New Roman" w:hAnsi="Times New Roman" w:cs="Times New Roman"/>
          <w:sz w:val="28"/>
          <w:szCs w:val="28"/>
        </w:rPr>
        <w:t xml:space="preserve">составил </w:t>
      </w:r>
      <w:r w:rsidR="001F2E32">
        <w:rPr>
          <w:rFonts w:ascii="Times New Roman" w:hAnsi="Times New Roman" w:cs="Times New Roman"/>
          <w:sz w:val="28"/>
          <w:szCs w:val="28"/>
        </w:rPr>
        <w:t>3686</w:t>
      </w:r>
      <w:r>
        <w:rPr>
          <w:rFonts w:ascii="Times New Roman" w:hAnsi="Times New Roman" w:cs="Times New Roman"/>
          <w:sz w:val="28"/>
          <w:szCs w:val="28"/>
        </w:rPr>
        <w:t xml:space="preserve"> кг</w:t>
      </w:r>
      <w:r w:rsidR="001F2E32">
        <w:rPr>
          <w:rFonts w:ascii="Times New Roman" w:hAnsi="Times New Roman" w:cs="Times New Roman"/>
          <w:sz w:val="28"/>
          <w:szCs w:val="28"/>
        </w:rPr>
        <w:t xml:space="preserve">, </w:t>
      </w:r>
      <w:r>
        <w:rPr>
          <w:rFonts w:ascii="Times New Roman" w:hAnsi="Times New Roman" w:cs="Times New Roman"/>
          <w:sz w:val="28"/>
          <w:szCs w:val="28"/>
        </w:rPr>
        <w:t xml:space="preserve"> это на </w:t>
      </w:r>
      <w:r w:rsidR="001F2E32">
        <w:rPr>
          <w:rFonts w:ascii="Times New Roman" w:hAnsi="Times New Roman" w:cs="Times New Roman"/>
          <w:sz w:val="28"/>
          <w:szCs w:val="28"/>
        </w:rPr>
        <w:t>164</w:t>
      </w:r>
      <w:r w:rsidRPr="00443251">
        <w:rPr>
          <w:rFonts w:ascii="Times New Roman" w:hAnsi="Times New Roman" w:cs="Times New Roman"/>
          <w:sz w:val="28"/>
          <w:szCs w:val="28"/>
        </w:rPr>
        <w:t xml:space="preserve"> кг</w:t>
      </w:r>
      <w:r>
        <w:rPr>
          <w:rFonts w:ascii="Times New Roman" w:hAnsi="Times New Roman" w:cs="Times New Roman"/>
          <w:sz w:val="28"/>
          <w:szCs w:val="28"/>
        </w:rPr>
        <w:t xml:space="preserve"> </w:t>
      </w:r>
      <w:r w:rsidR="001F2E32">
        <w:rPr>
          <w:rFonts w:ascii="Times New Roman" w:hAnsi="Times New Roman" w:cs="Times New Roman"/>
          <w:sz w:val="28"/>
          <w:szCs w:val="28"/>
        </w:rPr>
        <w:t>ниже</w:t>
      </w:r>
      <w:r>
        <w:rPr>
          <w:rFonts w:ascii="Times New Roman" w:hAnsi="Times New Roman" w:cs="Times New Roman"/>
          <w:sz w:val="28"/>
          <w:szCs w:val="28"/>
        </w:rPr>
        <w:t xml:space="preserve">  уровня</w:t>
      </w:r>
      <w:r w:rsidRPr="00443251">
        <w:rPr>
          <w:rFonts w:ascii="Times New Roman" w:hAnsi="Times New Roman" w:cs="Times New Roman"/>
          <w:sz w:val="28"/>
          <w:szCs w:val="28"/>
        </w:rPr>
        <w:t xml:space="preserve"> прошлого года.</w:t>
      </w:r>
    </w:p>
    <w:p w:rsidR="00443251" w:rsidRPr="00443251" w:rsidRDefault="00443251" w:rsidP="00443251">
      <w:pPr>
        <w:spacing w:after="0"/>
        <w:ind w:firstLine="708"/>
        <w:jc w:val="both"/>
        <w:rPr>
          <w:rFonts w:ascii="Times New Roman" w:hAnsi="Times New Roman" w:cs="Times New Roman"/>
          <w:sz w:val="28"/>
          <w:szCs w:val="28"/>
        </w:rPr>
      </w:pPr>
      <w:r w:rsidRPr="00443251">
        <w:rPr>
          <w:rFonts w:ascii="Times New Roman" w:hAnsi="Times New Roman" w:cs="Times New Roman"/>
          <w:sz w:val="28"/>
          <w:szCs w:val="28"/>
        </w:rPr>
        <w:t>Среднее производс</w:t>
      </w:r>
      <w:r>
        <w:rPr>
          <w:rFonts w:ascii="Times New Roman" w:hAnsi="Times New Roman" w:cs="Times New Roman"/>
          <w:sz w:val="28"/>
          <w:szCs w:val="28"/>
        </w:rPr>
        <w:t xml:space="preserve">тво молока </w:t>
      </w:r>
      <w:r w:rsidR="001F2E32">
        <w:rPr>
          <w:rFonts w:ascii="Times New Roman" w:hAnsi="Times New Roman" w:cs="Times New Roman"/>
          <w:sz w:val="28"/>
          <w:szCs w:val="28"/>
        </w:rPr>
        <w:t xml:space="preserve">снизилось </w:t>
      </w:r>
      <w:r>
        <w:rPr>
          <w:rFonts w:ascii="Times New Roman" w:hAnsi="Times New Roman" w:cs="Times New Roman"/>
          <w:sz w:val="28"/>
          <w:szCs w:val="28"/>
        </w:rPr>
        <w:t xml:space="preserve"> на </w:t>
      </w:r>
      <w:r w:rsidR="001F2E32">
        <w:rPr>
          <w:rFonts w:ascii="Times New Roman" w:hAnsi="Times New Roman" w:cs="Times New Roman"/>
          <w:sz w:val="28"/>
          <w:szCs w:val="28"/>
        </w:rPr>
        <w:t>2768,6</w:t>
      </w:r>
      <w:r w:rsidR="007D2928">
        <w:rPr>
          <w:rFonts w:ascii="Times New Roman" w:hAnsi="Times New Roman" w:cs="Times New Roman"/>
          <w:sz w:val="28"/>
          <w:szCs w:val="28"/>
        </w:rPr>
        <w:t xml:space="preserve"> </w:t>
      </w:r>
      <w:r>
        <w:rPr>
          <w:rFonts w:ascii="Times New Roman" w:hAnsi="Times New Roman" w:cs="Times New Roman"/>
          <w:sz w:val="28"/>
          <w:szCs w:val="28"/>
        </w:rPr>
        <w:t xml:space="preserve">тонн </w:t>
      </w:r>
      <w:r w:rsidR="00004219">
        <w:rPr>
          <w:rFonts w:ascii="Times New Roman" w:hAnsi="Times New Roman" w:cs="Times New Roman"/>
          <w:sz w:val="28"/>
          <w:szCs w:val="28"/>
        </w:rPr>
        <w:t xml:space="preserve">и составило </w:t>
      </w:r>
      <w:r w:rsidR="001F2E32">
        <w:rPr>
          <w:rFonts w:ascii="Times New Roman" w:hAnsi="Times New Roman" w:cs="Times New Roman"/>
          <w:sz w:val="28"/>
          <w:szCs w:val="28"/>
        </w:rPr>
        <w:t>14653,4</w:t>
      </w:r>
      <w:r w:rsidR="00004219">
        <w:rPr>
          <w:rFonts w:ascii="Times New Roman" w:hAnsi="Times New Roman" w:cs="Times New Roman"/>
          <w:sz w:val="28"/>
          <w:szCs w:val="28"/>
        </w:rPr>
        <w:t xml:space="preserve"> тонн</w:t>
      </w:r>
      <w:r w:rsidR="007D2928">
        <w:rPr>
          <w:rFonts w:ascii="Times New Roman" w:hAnsi="Times New Roman" w:cs="Times New Roman"/>
          <w:sz w:val="28"/>
          <w:szCs w:val="28"/>
        </w:rPr>
        <w:t>ы</w:t>
      </w:r>
      <w:r w:rsidRPr="00443251">
        <w:rPr>
          <w:rFonts w:ascii="Times New Roman" w:hAnsi="Times New Roman" w:cs="Times New Roman"/>
          <w:sz w:val="28"/>
          <w:szCs w:val="28"/>
        </w:rPr>
        <w:t>.</w:t>
      </w:r>
    </w:p>
    <w:p w:rsidR="00443251" w:rsidRPr="00443251" w:rsidRDefault="00443251" w:rsidP="00443251">
      <w:pPr>
        <w:spacing w:after="0"/>
        <w:ind w:firstLine="708"/>
        <w:jc w:val="both"/>
        <w:rPr>
          <w:rFonts w:ascii="Times New Roman" w:hAnsi="Times New Roman" w:cs="Times New Roman"/>
          <w:sz w:val="28"/>
          <w:szCs w:val="28"/>
        </w:rPr>
      </w:pPr>
      <w:r w:rsidRPr="00443251">
        <w:rPr>
          <w:rFonts w:ascii="Times New Roman" w:hAnsi="Times New Roman" w:cs="Times New Roman"/>
          <w:sz w:val="28"/>
          <w:szCs w:val="28"/>
        </w:rPr>
        <w:t>Среднее производство мяса в ра</w:t>
      </w:r>
      <w:r w:rsidR="007D2928">
        <w:rPr>
          <w:rFonts w:ascii="Times New Roman" w:hAnsi="Times New Roman" w:cs="Times New Roman"/>
          <w:sz w:val="28"/>
          <w:szCs w:val="28"/>
        </w:rPr>
        <w:t>йоне составило</w:t>
      </w:r>
      <w:r w:rsidRPr="00443251">
        <w:rPr>
          <w:rFonts w:ascii="Times New Roman" w:hAnsi="Times New Roman" w:cs="Times New Roman"/>
          <w:sz w:val="28"/>
          <w:szCs w:val="28"/>
        </w:rPr>
        <w:t xml:space="preserve"> </w:t>
      </w:r>
      <w:r w:rsidR="00D26012">
        <w:rPr>
          <w:rFonts w:ascii="Times New Roman" w:hAnsi="Times New Roman" w:cs="Times New Roman"/>
          <w:sz w:val="28"/>
          <w:szCs w:val="28"/>
        </w:rPr>
        <w:t xml:space="preserve">533 </w:t>
      </w:r>
      <w:r w:rsidRPr="00443251">
        <w:rPr>
          <w:rFonts w:ascii="Times New Roman" w:hAnsi="Times New Roman" w:cs="Times New Roman"/>
          <w:sz w:val="28"/>
          <w:szCs w:val="28"/>
        </w:rPr>
        <w:t>тонн</w:t>
      </w:r>
      <w:r w:rsidR="007D2928">
        <w:rPr>
          <w:rFonts w:ascii="Times New Roman" w:hAnsi="Times New Roman" w:cs="Times New Roman"/>
          <w:sz w:val="28"/>
          <w:szCs w:val="28"/>
        </w:rPr>
        <w:t>ы</w:t>
      </w:r>
      <w:r w:rsidRPr="00443251">
        <w:rPr>
          <w:rFonts w:ascii="Times New Roman" w:hAnsi="Times New Roman" w:cs="Times New Roman"/>
          <w:sz w:val="28"/>
          <w:szCs w:val="28"/>
        </w:rPr>
        <w:t xml:space="preserve">, </w:t>
      </w:r>
      <w:r w:rsidR="00004219">
        <w:rPr>
          <w:rFonts w:ascii="Times New Roman" w:hAnsi="Times New Roman" w:cs="Times New Roman"/>
          <w:sz w:val="28"/>
          <w:szCs w:val="28"/>
        </w:rPr>
        <w:t xml:space="preserve">что на </w:t>
      </w:r>
      <w:r w:rsidR="00D26012">
        <w:rPr>
          <w:rFonts w:ascii="Times New Roman" w:hAnsi="Times New Roman" w:cs="Times New Roman"/>
          <w:sz w:val="28"/>
          <w:szCs w:val="28"/>
        </w:rPr>
        <w:t xml:space="preserve">2449,1 </w:t>
      </w:r>
      <w:r w:rsidRPr="00443251">
        <w:rPr>
          <w:rFonts w:ascii="Times New Roman" w:hAnsi="Times New Roman" w:cs="Times New Roman"/>
          <w:sz w:val="28"/>
          <w:szCs w:val="28"/>
        </w:rPr>
        <w:t>тонн</w:t>
      </w:r>
      <w:r w:rsidR="007D2928">
        <w:rPr>
          <w:rFonts w:ascii="Times New Roman" w:hAnsi="Times New Roman" w:cs="Times New Roman"/>
          <w:sz w:val="28"/>
          <w:szCs w:val="28"/>
        </w:rPr>
        <w:t>ы</w:t>
      </w:r>
      <w:r w:rsidRPr="00443251">
        <w:rPr>
          <w:rFonts w:ascii="Times New Roman" w:hAnsi="Times New Roman" w:cs="Times New Roman"/>
          <w:sz w:val="28"/>
          <w:szCs w:val="28"/>
        </w:rPr>
        <w:t xml:space="preserve"> </w:t>
      </w:r>
      <w:r w:rsidR="007D2928">
        <w:rPr>
          <w:rFonts w:ascii="Times New Roman" w:hAnsi="Times New Roman" w:cs="Times New Roman"/>
          <w:sz w:val="28"/>
          <w:szCs w:val="28"/>
        </w:rPr>
        <w:t xml:space="preserve">ниже </w:t>
      </w:r>
      <w:r w:rsidR="00004219">
        <w:rPr>
          <w:rFonts w:ascii="Times New Roman" w:hAnsi="Times New Roman" w:cs="Times New Roman"/>
          <w:sz w:val="28"/>
          <w:szCs w:val="28"/>
        </w:rPr>
        <w:t xml:space="preserve"> уровня </w:t>
      </w:r>
      <w:r w:rsidR="00D26012">
        <w:rPr>
          <w:rFonts w:ascii="Times New Roman" w:hAnsi="Times New Roman" w:cs="Times New Roman"/>
          <w:sz w:val="28"/>
          <w:szCs w:val="28"/>
        </w:rPr>
        <w:t>2023</w:t>
      </w:r>
      <w:r w:rsidR="007D2928">
        <w:rPr>
          <w:rFonts w:ascii="Times New Roman" w:hAnsi="Times New Roman" w:cs="Times New Roman"/>
          <w:sz w:val="28"/>
          <w:szCs w:val="28"/>
        </w:rPr>
        <w:t xml:space="preserve"> года</w:t>
      </w:r>
      <w:r w:rsidRPr="00443251">
        <w:rPr>
          <w:rFonts w:ascii="Times New Roman" w:hAnsi="Times New Roman" w:cs="Times New Roman"/>
          <w:sz w:val="28"/>
          <w:szCs w:val="28"/>
        </w:rPr>
        <w:t>.</w:t>
      </w:r>
    </w:p>
    <w:p w:rsidR="00443251" w:rsidRDefault="00004219" w:rsidP="00443251">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Среди ЛПХ  </w:t>
      </w:r>
      <w:r w:rsidR="00374C61">
        <w:rPr>
          <w:rFonts w:ascii="Times New Roman" w:hAnsi="Times New Roman" w:cs="Times New Roman"/>
          <w:sz w:val="28"/>
          <w:szCs w:val="28"/>
        </w:rPr>
        <w:t>увеличился закуп</w:t>
      </w:r>
      <w:r>
        <w:rPr>
          <w:rFonts w:ascii="Times New Roman" w:hAnsi="Times New Roman" w:cs="Times New Roman"/>
          <w:sz w:val="28"/>
          <w:szCs w:val="28"/>
        </w:rPr>
        <w:t xml:space="preserve"> молока</w:t>
      </w:r>
      <w:r w:rsidR="00C9490D">
        <w:rPr>
          <w:rFonts w:ascii="Times New Roman" w:hAnsi="Times New Roman" w:cs="Times New Roman"/>
          <w:sz w:val="28"/>
          <w:szCs w:val="28"/>
        </w:rPr>
        <w:t xml:space="preserve"> </w:t>
      </w:r>
      <w:r>
        <w:rPr>
          <w:rFonts w:ascii="Times New Roman" w:hAnsi="Times New Roman" w:cs="Times New Roman"/>
          <w:sz w:val="28"/>
          <w:szCs w:val="28"/>
        </w:rPr>
        <w:t xml:space="preserve">на </w:t>
      </w:r>
      <w:r w:rsidR="00374C61">
        <w:rPr>
          <w:rFonts w:ascii="Times New Roman" w:hAnsi="Times New Roman" w:cs="Times New Roman"/>
          <w:sz w:val="28"/>
          <w:szCs w:val="28"/>
        </w:rPr>
        <w:t>232,5</w:t>
      </w:r>
      <w:r w:rsidR="00443251" w:rsidRPr="00443251">
        <w:rPr>
          <w:rFonts w:ascii="Times New Roman" w:hAnsi="Times New Roman" w:cs="Times New Roman"/>
          <w:sz w:val="28"/>
          <w:szCs w:val="28"/>
        </w:rPr>
        <w:t xml:space="preserve"> тонн</w:t>
      </w:r>
      <w:r w:rsidR="00374C61">
        <w:rPr>
          <w:rFonts w:ascii="Times New Roman" w:hAnsi="Times New Roman" w:cs="Times New Roman"/>
          <w:sz w:val="28"/>
          <w:szCs w:val="28"/>
        </w:rPr>
        <w:t>ы</w:t>
      </w:r>
      <w:r w:rsidR="00443251" w:rsidRPr="00443251">
        <w:rPr>
          <w:rFonts w:ascii="Times New Roman" w:hAnsi="Times New Roman" w:cs="Times New Roman"/>
          <w:sz w:val="28"/>
          <w:szCs w:val="28"/>
        </w:rPr>
        <w:t xml:space="preserve"> и</w:t>
      </w:r>
      <w:r w:rsidR="00374C61">
        <w:rPr>
          <w:rFonts w:ascii="Times New Roman" w:hAnsi="Times New Roman" w:cs="Times New Roman"/>
          <w:sz w:val="28"/>
          <w:szCs w:val="28"/>
        </w:rPr>
        <w:t xml:space="preserve"> составил 2043,9 тонны</w:t>
      </w:r>
      <w:r w:rsidR="00443251" w:rsidRPr="00443251">
        <w:rPr>
          <w:rFonts w:ascii="Times New Roman" w:hAnsi="Times New Roman" w:cs="Times New Roman"/>
          <w:sz w:val="28"/>
          <w:szCs w:val="28"/>
        </w:rPr>
        <w:t>.</w:t>
      </w:r>
    </w:p>
    <w:p w:rsidR="00004219" w:rsidRPr="00004219" w:rsidRDefault="00004219" w:rsidP="00004219">
      <w:pPr>
        <w:spacing w:after="0"/>
        <w:ind w:firstLine="708"/>
        <w:jc w:val="both"/>
        <w:rPr>
          <w:rFonts w:ascii="Times New Roman" w:hAnsi="Times New Roman" w:cs="Times New Roman"/>
          <w:sz w:val="28"/>
          <w:szCs w:val="28"/>
        </w:rPr>
      </w:pPr>
      <w:r w:rsidRPr="00004219">
        <w:rPr>
          <w:rFonts w:ascii="Times New Roman" w:hAnsi="Times New Roman" w:cs="Times New Roman"/>
          <w:sz w:val="28"/>
          <w:szCs w:val="28"/>
        </w:rPr>
        <w:t>Сельскохозяйственные товаропроизводители активно пользуются возможностью получения государственной поддержки в области сельского хозяйства. В 202</w:t>
      </w:r>
      <w:r w:rsidR="00DF24CC">
        <w:rPr>
          <w:rFonts w:ascii="Times New Roman" w:hAnsi="Times New Roman" w:cs="Times New Roman"/>
          <w:sz w:val="28"/>
          <w:szCs w:val="28"/>
        </w:rPr>
        <w:t>4</w:t>
      </w:r>
      <w:r w:rsidRPr="00004219">
        <w:rPr>
          <w:rFonts w:ascii="Times New Roman" w:hAnsi="Times New Roman" w:cs="Times New Roman"/>
          <w:sz w:val="28"/>
          <w:szCs w:val="28"/>
        </w:rPr>
        <w:t xml:space="preserve"> году объем государственной поддержки составил </w:t>
      </w:r>
      <w:r w:rsidR="000E11AD">
        <w:rPr>
          <w:rFonts w:ascii="Times New Roman" w:hAnsi="Times New Roman" w:cs="Times New Roman"/>
          <w:sz w:val="28"/>
          <w:szCs w:val="28"/>
        </w:rPr>
        <w:t>43,8</w:t>
      </w:r>
      <w:r w:rsidRPr="00004219">
        <w:rPr>
          <w:rFonts w:ascii="Times New Roman" w:hAnsi="Times New Roman" w:cs="Times New Roman"/>
          <w:sz w:val="28"/>
          <w:szCs w:val="28"/>
        </w:rPr>
        <w:t xml:space="preserve"> млн. руб., в том числе за счет средств районного бюджета </w:t>
      </w:r>
      <w:r w:rsidR="000E11AD">
        <w:rPr>
          <w:rFonts w:ascii="Times New Roman" w:hAnsi="Times New Roman" w:cs="Times New Roman"/>
          <w:sz w:val="28"/>
          <w:szCs w:val="28"/>
        </w:rPr>
        <w:t>949,4</w:t>
      </w:r>
      <w:r>
        <w:rPr>
          <w:rFonts w:ascii="Times New Roman" w:hAnsi="Times New Roman" w:cs="Times New Roman"/>
          <w:sz w:val="28"/>
          <w:szCs w:val="28"/>
        </w:rPr>
        <w:t xml:space="preserve"> </w:t>
      </w:r>
      <w:r w:rsidRPr="00004219">
        <w:rPr>
          <w:rFonts w:ascii="Times New Roman" w:hAnsi="Times New Roman" w:cs="Times New Roman"/>
          <w:sz w:val="28"/>
          <w:szCs w:val="28"/>
        </w:rPr>
        <w:t>тыс. руб. на возмещение части затрат по производству молока.</w:t>
      </w:r>
    </w:p>
    <w:p w:rsidR="00004219" w:rsidRPr="00443251" w:rsidRDefault="00004219" w:rsidP="00004219">
      <w:pPr>
        <w:spacing w:after="0"/>
        <w:ind w:firstLine="708"/>
        <w:jc w:val="both"/>
        <w:rPr>
          <w:rFonts w:ascii="Times New Roman" w:hAnsi="Times New Roman" w:cs="Times New Roman"/>
          <w:sz w:val="28"/>
          <w:szCs w:val="28"/>
        </w:rPr>
      </w:pPr>
      <w:r w:rsidRPr="00004219">
        <w:rPr>
          <w:rFonts w:ascii="Times New Roman" w:hAnsi="Times New Roman" w:cs="Times New Roman"/>
          <w:sz w:val="28"/>
          <w:szCs w:val="28"/>
        </w:rPr>
        <w:t xml:space="preserve">Ежегодно сельскохозяйственные товаропроизводители принимают участие в конкурсе на получение </w:t>
      </w:r>
      <w:proofErr w:type="spellStart"/>
      <w:r w:rsidRPr="00004219">
        <w:rPr>
          <w:rFonts w:ascii="Times New Roman" w:hAnsi="Times New Roman" w:cs="Times New Roman"/>
          <w:sz w:val="28"/>
          <w:szCs w:val="28"/>
        </w:rPr>
        <w:t>грантовой</w:t>
      </w:r>
      <w:proofErr w:type="spellEnd"/>
      <w:r w:rsidRPr="00004219">
        <w:rPr>
          <w:rFonts w:ascii="Times New Roman" w:hAnsi="Times New Roman" w:cs="Times New Roman"/>
          <w:sz w:val="28"/>
          <w:szCs w:val="28"/>
        </w:rPr>
        <w:t xml:space="preserve"> поддерж</w:t>
      </w:r>
      <w:r w:rsidR="000E11AD">
        <w:rPr>
          <w:rFonts w:ascii="Times New Roman" w:hAnsi="Times New Roman" w:cs="Times New Roman"/>
          <w:sz w:val="28"/>
          <w:szCs w:val="28"/>
        </w:rPr>
        <w:t>ки. В 2024</w:t>
      </w:r>
      <w:r>
        <w:rPr>
          <w:rFonts w:ascii="Times New Roman" w:hAnsi="Times New Roman" w:cs="Times New Roman"/>
          <w:sz w:val="28"/>
          <w:szCs w:val="28"/>
        </w:rPr>
        <w:t xml:space="preserve"> году получен 1 грант</w:t>
      </w:r>
      <w:r w:rsidRPr="00004219">
        <w:rPr>
          <w:rFonts w:ascii="Times New Roman" w:hAnsi="Times New Roman" w:cs="Times New Roman"/>
          <w:sz w:val="28"/>
          <w:szCs w:val="28"/>
        </w:rPr>
        <w:t xml:space="preserve"> </w:t>
      </w:r>
      <w:r w:rsidR="00296F88">
        <w:rPr>
          <w:rFonts w:ascii="Times New Roman" w:hAnsi="Times New Roman" w:cs="Times New Roman"/>
          <w:sz w:val="28"/>
          <w:szCs w:val="28"/>
        </w:rPr>
        <w:t>(</w:t>
      </w:r>
      <w:proofErr w:type="spellStart"/>
      <w:r w:rsidR="000E11AD">
        <w:rPr>
          <w:rFonts w:ascii="Times New Roman" w:hAnsi="Times New Roman" w:cs="Times New Roman"/>
          <w:sz w:val="28"/>
          <w:szCs w:val="28"/>
        </w:rPr>
        <w:t>Агростартап</w:t>
      </w:r>
      <w:proofErr w:type="spellEnd"/>
      <w:r w:rsidR="00296F88">
        <w:rPr>
          <w:rFonts w:ascii="Times New Roman" w:hAnsi="Times New Roman" w:cs="Times New Roman"/>
          <w:sz w:val="28"/>
          <w:szCs w:val="28"/>
        </w:rPr>
        <w:t xml:space="preserve">) на сумму </w:t>
      </w:r>
      <w:r w:rsidR="000E11AD">
        <w:rPr>
          <w:rFonts w:ascii="Times New Roman" w:hAnsi="Times New Roman" w:cs="Times New Roman"/>
          <w:sz w:val="28"/>
          <w:szCs w:val="28"/>
        </w:rPr>
        <w:t>5,0</w:t>
      </w:r>
      <w:r w:rsidR="00296F88">
        <w:rPr>
          <w:rFonts w:ascii="Times New Roman" w:hAnsi="Times New Roman" w:cs="Times New Roman"/>
          <w:sz w:val="28"/>
          <w:szCs w:val="28"/>
        </w:rPr>
        <w:t xml:space="preserve"> млн. руб</w:t>
      </w:r>
      <w:r w:rsidR="000E11AD">
        <w:rPr>
          <w:rFonts w:ascii="Times New Roman" w:hAnsi="Times New Roman" w:cs="Times New Roman"/>
          <w:sz w:val="28"/>
          <w:szCs w:val="28"/>
        </w:rPr>
        <w:t>. (</w:t>
      </w:r>
      <w:proofErr w:type="spellStart"/>
      <w:r w:rsidR="000E11AD">
        <w:rPr>
          <w:rFonts w:ascii="Times New Roman" w:hAnsi="Times New Roman" w:cs="Times New Roman"/>
          <w:sz w:val="28"/>
          <w:szCs w:val="28"/>
        </w:rPr>
        <w:t>Михадев</w:t>
      </w:r>
      <w:proofErr w:type="spellEnd"/>
      <w:r w:rsidR="000E11AD">
        <w:rPr>
          <w:rFonts w:ascii="Times New Roman" w:hAnsi="Times New Roman" w:cs="Times New Roman"/>
          <w:sz w:val="28"/>
          <w:szCs w:val="28"/>
        </w:rPr>
        <w:t xml:space="preserve"> А.С.)</w:t>
      </w:r>
    </w:p>
    <w:p w:rsidR="00885F20" w:rsidRDefault="00885F20" w:rsidP="005B08BC">
      <w:pPr>
        <w:spacing w:after="0"/>
        <w:ind w:firstLine="708"/>
        <w:jc w:val="both"/>
        <w:rPr>
          <w:rFonts w:ascii="Times New Roman" w:hAnsi="Times New Roman" w:cs="Times New Roman"/>
          <w:sz w:val="28"/>
          <w:szCs w:val="28"/>
        </w:rPr>
      </w:pPr>
    </w:p>
    <w:p w:rsidR="00885F20" w:rsidRPr="004B4F70" w:rsidRDefault="00885F20" w:rsidP="00885F20">
      <w:pPr>
        <w:spacing w:after="0"/>
        <w:ind w:firstLine="708"/>
        <w:jc w:val="center"/>
        <w:rPr>
          <w:rFonts w:ascii="Times New Roman" w:hAnsi="Times New Roman" w:cs="Times New Roman"/>
          <w:b/>
          <w:sz w:val="28"/>
          <w:szCs w:val="28"/>
        </w:rPr>
      </w:pPr>
      <w:r w:rsidRPr="004B4F70">
        <w:rPr>
          <w:rFonts w:ascii="Times New Roman" w:hAnsi="Times New Roman" w:cs="Times New Roman"/>
          <w:b/>
          <w:sz w:val="28"/>
          <w:szCs w:val="28"/>
        </w:rPr>
        <w:t>Жилищно-коммунальное хозяйство</w:t>
      </w:r>
    </w:p>
    <w:p w:rsidR="00A00F0D" w:rsidRPr="004B4F70" w:rsidRDefault="00A00F0D" w:rsidP="00885F20">
      <w:pPr>
        <w:spacing w:after="0"/>
        <w:ind w:firstLine="708"/>
        <w:jc w:val="center"/>
        <w:rPr>
          <w:rFonts w:ascii="Times New Roman" w:hAnsi="Times New Roman" w:cs="Times New Roman"/>
          <w:b/>
          <w:sz w:val="28"/>
          <w:szCs w:val="28"/>
        </w:rPr>
      </w:pPr>
      <w:r w:rsidRPr="004B4F70">
        <w:rPr>
          <w:rFonts w:ascii="Times New Roman" w:hAnsi="Times New Roman" w:cs="Times New Roman"/>
          <w:b/>
          <w:sz w:val="28"/>
          <w:szCs w:val="28"/>
        </w:rPr>
        <w:t>Дорожное хозяйство, строительство</w:t>
      </w:r>
    </w:p>
    <w:p w:rsidR="00885F20" w:rsidRPr="00A00F0D" w:rsidRDefault="00885F20" w:rsidP="00885F20">
      <w:pPr>
        <w:spacing w:after="0"/>
        <w:ind w:firstLine="708"/>
        <w:jc w:val="center"/>
        <w:rPr>
          <w:rFonts w:ascii="Times New Roman" w:hAnsi="Times New Roman" w:cs="Times New Roman"/>
          <w:b/>
          <w:sz w:val="28"/>
          <w:szCs w:val="28"/>
          <w:highlight w:val="yellow"/>
        </w:rPr>
      </w:pPr>
    </w:p>
    <w:p w:rsidR="004B4F70" w:rsidRPr="004B4F70" w:rsidRDefault="004B4F70" w:rsidP="004B4F70">
      <w:pPr>
        <w:spacing w:after="0"/>
        <w:ind w:firstLine="708"/>
        <w:jc w:val="both"/>
        <w:rPr>
          <w:rFonts w:ascii="Times New Roman" w:hAnsi="Times New Roman" w:cs="Times New Roman"/>
          <w:sz w:val="28"/>
          <w:szCs w:val="28"/>
        </w:rPr>
      </w:pPr>
      <w:r w:rsidRPr="004B4F70">
        <w:rPr>
          <w:rFonts w:ascii="Times New Roman" w:hAnsi="Times New Roman" w:cs="Times New Roman"/>
          <w:sz w:val="28"/>
          <w:szCs w:val="28"/>
        </w:rPr>
        <w:t>В сфере жилищно-коммунального хозяйства задействованы четыре муниципальных унитарных предприятия (МУП «Тепло-ресурс», МУП «</w:t>
      </w:r>
      <w:proofErr w:type="spellStart"/>
      <w:r w:rsidRPr="004B4F70">
        <w:rPr>
          <w:rFonts w:ascii="Times New Roman" w:hAnsi="Times New Roman" w:cs="Times New Roman"/>
          <w:sz w:val="28"/>
          <w:szCs w:val="28"/>
        </w:rPr>
        <w:t>Баженовское</w:t>
      </w:r>
      <w:proofErr w:type="spellEnd"/>
      <w:r w:rsidRPr="004B4F70">
        <w:rPr>
          <w:rFonts w:ascii="Times New Roman" w:hAnsi="Times New Roman" w:cs="Times New Roman"/>
          <w:sz w:val="28"/>
          <w:szCs w:val="28"/>
        </w:rPr>
        <w:t xml:space="preserve"> ЖКХ», МУП «Нижнеиртышское ЖКХ</w:t>
      </w:r>
      <w:r>
        <w:rPr>
          <w:rFonts w:ascii="Times New Roman" w:hAnsi="Times New Roman" w:cs="Times New Roman"/>
          <w:sz w:val="28"/>
          <w:szCs w:val="28"/>
        </w:rPr>
        <w:t>», МУП «</w:t>
      </w:r>
      <w:proofErr w:type="spellStart"/>
      <w:r>
        <w:rPr>
          <w:rFonts w:ascii="Times New Roman" w:hAnsi="Times New Roman" w:cs="Times New Roman"/>
          <w:sz w:val="28"/>
          <w:szCs w:val="28"/>
        </w:rPr>
        <w:t>Хохловское</w:t>
      </w:r>
      <w:proofErr w:type="spellEnd"/>
      <w:r>
        <w:rPr>
          <w:rFonts w:ascii="Times New Roman" w:hAnsi="Times New Roman" w:cs="Times New Roman"/>
          <w:sz w:val="28"/>
          <w:szCs w:val="28"/>
        </w:rPr>
        <w:t xml:space="preserve"> ЖКХ»), и</w:t>
      </w:r>
      <w:r w:rsidRPr="004B4F70">
        <w:rPr>
          <w:rFonts w:ascii="Times New Roman" w:hAnsi="Times New Roman" w:cs="Times New Roman"/>
          <w:sz w:val="28"/>
          <w:szCs w:val="28"/>
        </w:rPr>
        <w:t xml:space="preserve"> общество с ограниченной ответственностью «Монтажник-1».</w:t>
      </w:r>
    </w:p>
    <w:p w:rsidR="004B4F70" w:rsidRPr="004B4F70" w:rsidRDefault="004B4F70" w:rsidP="004B4F70">
      <w:pPr>
        <w:spacing w:after="0"/>
        <w:ind w:firstLine="708"/>
        <w:jc w:val="both"/>
        <w:rPr>
          <w:rFonts w:ascii="Times New Roman" w:hAnsi="Times New Roman" w:cs="Times New Roman"/>
          <w:sz w:val="28"/>
          <w:szCs w:val="28"/>
        </w:rPr>
      </w:pPr>
      <w:r w:rsidRPr="004B4F70">
        <w:rPr>
          <w:rFonts w:ascii="Times New Roman" w:hAnsi="Times New Roman" w:cs="Times New Roman"/>
          <w:sz w:val="28"/>
          <w:szCs w:val="28"/>
        </w:rPr>
        <w:t xml:space="preserve">Протяженность тепловых сетей в </w:t>
      </w:r>
      <w:proofErr w:type="spellStart"/>
      <w:r w:rsidRPr="004B4F70">
        <w:rPr>
          <w:rFonts w:ascii="Times New Roman" w:hAnsi="Times New Roman" w:cs="Times New Roman"/>
          <w:sz w:val="28"/>
          <w:szCs w:val="28"/>
        </w:rPr>
        <w:t>твухтрубном</w:t>
      </w:r>
      <w:proofErr w:type="spellEnd"/>
      <w:r w:rsidRPr="004B4F70">
        <w:rPr>
          <w:rFonts w:ascii="Times New Roman" w:hAnsi="Times New Roman" w:cs="Times New Roman"/>
          <w:sz w:val="28"/>
          <w:szCs w:val="28"/>
        </w:rPr>
        <w:t xml:space="preserve"> исчислении на территории района составляет 19,1 км. </w:t>
      </w:r>
    </w:p>
    <w:p w:rsidR="004B4F70" w:rsidRPr="004B4F70" w:rsidRDefault="004B4F70" w:rsidP="004B4F70">
      <w:pPr>
        <w:spacing w:after="0"/>
        <w:ind w:firstLine="708"/>
        <w:jc w:val="both"/>
        <w:rPr>
          <w:rFonts w:ascii="Times New Roman" w:hAnsi="Times New Roman" w:cs="Times New Roman"/>
          <w:sz w:val="28"/>
          <w:szCs w:val="28"/>
        </w:rPr>
      </w:pPr>
      <w:r w:rsidRPr="004B4F70">
        <w:rPr>
          <w:rFonts w:ascii="Times New Roman" w:hAnsi="Times New Roman" w:cs="Times New Roman"/>
          <w:sz w:val="28"/>
          <w:szCs w:val="28"/>
        </w:rPr>
        <w:t>Протяженность водопроводных сетей – 187,59 км.</w:t>
      </w:r>
    </w:p>
    <w:p w:rsidR="004B4F70" w:rsidRDefault="004B4F70" w:rsidP="000A0357">
      <w:pPr>
        <w:spacing w:after="0"/>
        <w:ind w:firstLine="708"/>
        <w:jc w:val="both"/>
        <w:rPr>
          <w:rFonts w:ascii="Times New Roman" w:hAnsi="Times New Roman" w:cs="Times New Roman"/>
          <w:sz w:val="28"/>
          <w:szCs w:val="28"/>
        </w:rPr>
      </w:pPr>
      <w:r w:rsidRPr="004B4F70">
        <w:rPr>
          <w:rFonts w:ascii="Times New Roman" w:hAnsi="Times New Roman" w:cs="Times New Roman"/>
          <w:sz w:val="28"/>
          <w:szCs w:val="28"/>
        </w:rPr>
        <w:t xml:space="preserve">Протяженность </w:t>
      </w:r>
      <w:r w:rsidR="000A0357">
        <w:rPr>
          <w:rFonts w:ascii="Times New Roman" w:hAnsi="Times New Roman" w:cs="Times New Roman"/>
          <w:sz w:val="28"/>
          <w:szCs w:val="28"/>
        </w:rPr>
        <w:t>канализационных сетей – 7,2 км.</w:t>
      </w:r>
    </w:p>
    <w:p w:rsidR="000A0357" w:rsidRDefault="00B41C7C" w:rsidP="00443E7F">
      <w:pPr>
        <w:spacing w:after="0"/>
        <w:ind w:firstLine="708"/>
        <w:jc w:val="both"/>
        <w:rPr>
          <w:rFonts w:ascii="Times New Roman" w:hAnsi="Times New Roman" w:cs="Times New Roman"/>
          <w:sz w:val="28"/>
          <w:szCs w:val="28"/>
        </w:rPr>
      </w:pPr>
      <w:r w:rsidRPr="00651EE2">
        <w:rPr>
          <w:rFonts w:ascii="Times New Roman" w:hAnsi="Times New Roman" w:cs="Times New Roman"/>
          <w:sz w:val="28"/>
          <w:szCs w:val="28"/>
        </w:rPr>
        <w:t xml:space="preserve">Расходы районного бюджета в сфере жилищно-коммунального хозяйства составили </w:t>
      </w:r>
      <w:r w:rsidR="0034159B">
        <w:rPr>
          <w:rFonts w:ascii="Times New Roman" w:hAnsi="Times New Roman" w:cs="Times New Roman"/>
          <w:sz w:val="28"/>
          <w:szCs w:val="28"/>
        </w:rPr>
        <w:t>40,9</w:t>
      </w:r>
      <w:r>
        <w:rPr>
          <w:rFonts w:ascii="Times New Roman" w:hAnsi="Times New Roman" w:cs="Times New Roman"/>
          <w:sz w:val="28"/>
          <w:szCs w:val="28"/>
        </w:rPr>
        <w:t xml:space="preserve"> млн.</w:t>
      </w:r>
      <w:r w:rsidRPr="00651EE2">
        <w:rPr>
          <w:rFonts w:ascii="Times New Roman" w:hAnsi="Times New Roman" w:cs="Times New Roman"/>
          <w:sz w:val="28"/>
          <w:szCs w:val="28"/>
        </w:rPr>
        <w:t xml:space="preserve"> руб., в том числе средства </w:t>
      </w:r>
      <w:r>
        <w:rPr>
          <w:rFonts w:ascii="Times New Roman" w:hAnsi="Times New Roman" w:cs="Times New Roman"/>
          <w:sz w:val="28"/>
          <w:szCs w:val="28"/>
        </w:rPr>
        <w:t xml:space="preserve">областного бюджета составили </w:t>
      </w:r>
      <w:r w:rsidR="000E11AD">
        <w:rPr>
          <w:rFonts w:ascii="Times New Roman" w:hAnsi="Times New Roman" w:cs="Times New Roman"/>
          <w:sz w:val="28"/>
          <w:szCs w:val="28"/>
        </w:rPr>
        <w:t>20,2</w:t>
      </w:r>
      <w:r>
        <w:rPr>
          <w:rFonts w:ascii="Times New Roman" w:hAnsi="Times New Roman" w:cs="Times New Roman"/>
          <w:sz w:val="28"/>
          <w:szCs w:val="28"/>
        </w:rPr>
        <w:t xml:space="preserve"> млн.</w:t>
      </w:r>
      <w:r w:rsidRPr="00651EE2">
        <w:rPr>
          <w:rFonts w:ascii="Times New Roman" w:hAnsi="Times New Roman" w:cs="Times New Roman"/>
          <w:sz w:val="28"/>
          <w:szCs w:val="28"/>
        </w:rPr>
        <w:t xml:space="preserve"> руб.</w:t>
      </w:r>
      <w:r w:rsidR="0034159B">
        <w:rPr>
          <w:rFonts w:ascii="Times New Roman" w:hAnsi="Times New Roman" w:cs="Times New Roman"/>
          <w:sz w:val="28"/>
          <w:szCs w:val="28"/>
        </w:rPr>
        <w:t xml:space="preserve"> </w:t>
      </w:r>
    </w:p>
    <w:p w:rsidR="000A0357" w:rsidRPr="004B4F70" w:rsidRDefault="008B146F" w:rsidP="000A0357">
      <w:pPr>
        <w:spacing w:after="0"/>
        <w:ind w:firstLine="708"/>
        <w:jc w:val="center"/>
        <w:rPr>
          <w:rFonts w:ascii="Times New Roman" w:hAnsi="Times New Roman" w:cs="Times New Roman"/>
          <w:sz w:val="28"/>
          <w:szCs w:val="28"/>
        </w:rPr>
      </w:pPr>
      <w:r>
        <w:rPr>
          <w:rFonts w:ascii="Times New Roman" w:hAnsi="Times New Roman" w:cs="Times New Roman"/>
          <w:sz w:val="28"/>
          <w:szCs w:val="28"/>
        </w:rPr>
        <w:t>Теплос</w:t>
      </w:r>
      <w:r w:rsidR="000A0357">
        <w:rPr>
          <w:rFonts w:ascii="Times New Roman" w:hAnsi="Times New Roman" w:cs="Times New Roman"/>
          <w:sz w:val="28"/>
          <w:szCs w:val="28"/>
        </w:rPr>
        <w:t>набжение</w:t>
      </w:r>
    </w:p>
    <w:p w:rsidR="004B4F70" w:rsidRPr="004B4F70" w:rsidRDefault="004B4F70" w:rsidP="004B4F70">
      <w:pPr>
        <w:spacing w:after="0"/>
        <w:ind w:firstLine="708"/>
        <w:jc w:val="both"/>
        <w:rPr>
          <w:rFonts w:ascii="Times New Roman" w:hAnsi="Times New Roman" w:cs="Times New Roman"/>
          <w:sz w:val="28"/>
          <w:szCs w:val="28"/>
        </w:rPr>
      </w:pPr>
      <w:r w:rsidRPr="004B4F70">
        <w:rPr>
          <w:rFonts w:ascii="Times New Roman" w:hAnsi="Times New Roman" w:cs="Times New Roman"/>
          <w:sz w:val="28"/>
          <w:szCs w:val="28"/>
        </w:rPr>
        <w:t xml:space="preserve">Всего на территории района функционирует 54 теплоисточника, </w:t>
      </w:r>
      <w:proofErr w:type="gramStart"/>
      <w:r w:rsidRPr="004B4F70">
        <w:rPr>
          <w:rFonts w:ascii="Times New Roman" w:hAnsi="Times New Roman" w:cs="Times New Roman"/>
          <w:sz w:val="28"/>
          <w:szCs w:val="28"/>
        </w:rPr>
        <w:t>подающих</w:t>
      </w:r>
      <w:proofErr w:type="gramEnd"/>
      <w:r w:rsidRPr="004B4F70">
        <w:rPr>
          <w:rFonts w:ascii="Times New Roman" w:hAnsi="Times New Roman" w:cs="Times New Roman"/>
          <w:sz w:val="28"/>
          <w:szCs w:val="28"/>
        </w:rPr>
        <w:t xml:space="preserve"> тепловую энергию на объекты социальной сферы и жилищный фонд. Отрасли ЖКХ принадлежит 54 котельных, при этом 32 котельных работают на угле; 20 котельных работают на природном газе, 2 котельные работают на электроэнергии.</w:t>
      </w:r>
    </w:p>
    <w:p w:rsidR="00443E7F" w:rsidRPr="00443E7F" w:rsidRDefault="00443E7F" w:rsidP="00443E7F">
      <w:pPr>
        <w:spacing w:after="0"/>
        <w:ind w:firstLine="708"/>
        <w:jc w:val="both"/>
        <w:rPr>
          <w:rFonts w:ascii="Times New Roman" w:hAnsi="Times New Roman" w:cs="Times New Roman"/>
          <w:sz w:val="28"/>
          <w:szCs w:val="28"/>
        </w:rPr>
      </w:pPr>
      <w:proofErr w:type="gramStart"/>
      <w:r w:rsidRPr="00443E7F">
        <w:rPr>
          <w:rFonts w:ascii="Times New Roman" w:hAnsi="Times New Roman" w:cs="Times New Roman"/>
          <w:sz w:val="28"/>
          <w:szCs w:val="28"/>
        </w:rPr>
        <w:t>В рамках государственной программы Омской области "Развитие жилищно-коммунального комплекса и энергетики Омской области", утвержденной постановлением Правительства Омской области 28 октября 2023 года № 572-п за счёт субсидий из областного бюджета приобретены и установлены 2 резервных источника электроснабжения (</w:t>
      </w:r>
      <w:proofErr w:type="spellStart"/>
      <w:r w:rsidRPr="00443E7F">
        <w:rPr>
          <w:rFonts w:ascii="Times New Roman" w:hAnsi="Times New Roman" w:cs="Times New Roman"/>
          <w:sz w:val="28"/>
          <w:szCs w:val="28"/>
        </w:rPr>
        <w:t>дизельгенератора</w:t>
      </w:r>
      <w:proofErr w:type="spellEnd"/>
      <w:r w:rsidRPr="00443E7F">
        <w:rPr>
          <w:rFonts w:ascii="Times New Roman" w:hAnsi="Times New Roman" w:cs="Times New Roman"/>
          <w:sz w:val="28"/>
          <w:szCs w:val="28"/>
        </w:rPr>
        <w:t>) на сумму 385</w:t>
      </w:r>
      <w:r w:rsidR="0034159B">
        <w:rPr>
          <w:rFonts w:ascii="Times New Roman" w:hAnsi="Times New Roman" w:cs="Times New Roman"/>
          <w:sz w:val="28"/>
          <w:szCs w:val="28"/>
        </w:rPr>
        <w:t>,7 тыс.</w:t>
      </w:r>
      <w:r w:rsidRPr="00443E7F">
        <w:rPr>
          <w:rFonts w:ascii="Times New Roman" w:hAnsi="Times New Roman" w:cs="Times New Roman"/>
          <w:sz w:val="28"/>
          <w:szCs w:val="28"/>
        </w:rPr>
        <w:t xml:space="preserve"> руб. (котельная школы д. Красный Путь – 238</w:t>
      </w:r>
      <w:r w:rsidR="0034159B">
        <w:rPr>
          <w:rFonts w:ascii="Times New Roman" w:hAnsi="Times New Roman" w:cs="Times New Roman"/>
          <w:sz w:val="28"/>
          <w:szCs w:val="28"/>
        </w:rPr>
        <w:t>,4 тыс.</w:t>
      </w:r>
      <w:r w:rsidRPr="00443E7F">
        <w:rPr>
          <w:rFonts w:ascii="Times New Roman" w:hAnsi="Times New Roman" w:cs="Times New Roman"/>
          <w:sz w:val="28"/>
          <w:szCs w:val="28"/>
        </w:rPr>
        <w:t xml:space="preserve"> руб., котельная школы д. </w:t>
      </w:r>
      <w:proofErr w:type="spellStart"/>
      <w:r w:rsidRPr="00443E7F">
        <w:rPr>
          <w:rFonts w:ascii="Times New Roman" w:hAnsi="Times New Roman" w:cs="Times New Roman"/>
          <w:sz w:val="28"/>
          <w:szCs w:val="28"/>
        </w:rPr>
        <w:t>Преображеновка</w:t>
      </w:r>
      <w:proofErr w:type="spellEnd"/>
      <w:r w:rsidRPr="00443E7F">
        <w:rPr>
          <w:rFonts w:ascii="Times New Roman" w:hAnsi="Times New Roman" w:cs="Times New Roman"/>
          <w:sz w:val="28"/>
          <w:szCs w:val="28"/>
        </w:rPr>
        <w:t xml:space="preserve"> – 147</w:t>
      </w:r>
      <w:r w:rsidR="0034159B">
        <w:rPr>
          <w:rFonts w:ascii="Times New Roman" w:hAnsi="Times New Roman" w:cs="Times New Roman"/>
          <w:sz w:val="28"/>
          <w:szCs w:val="28"/>
        </w:rPr>
        <w:t>,3 тыс.</w:t>
      </w:r>
      <w:r w:rsidR="00960D42">
        <w:rPr>
          <w:rFonts w:ascii="Times New Roman" w:hAnsi="Times New Roman" w:cs="Times New Roman"/>
          <w:sz w:val="28"/>
          <w:szCs w:val="28"/>
        </w:rPr>
        <w:t xml:space="preserve"> </w:t>
      </w:r>
      <w:r w:rsidRPr="00443E7F">
        <w:rPr>
          <w:rFonts w:ascii="Times New Roman" w:hAnsi="Times New Roman" w:cs="Times New Roman"/>
          <w:sz w:val="28"/>
          <w:szCs w:val="28"/>
        </w:rPr>
        <w:t>руб.).</w:t>
      </w:r>
      <w:proofErr w:type="gramEnd"/>
    </w:p>
    <w:p w:rsidR="00443E7F" w:rsidRPr="00443E7F" w:rsidRDefault="00443E7F" w:rsidP="00443E7F">
      <w:pPr>
        <w:spacing w:after="0"/>
        <w:ind w:firstLine="708"/>
        <w:jc w:val="both"/>
        <w:rPr>
          <w:rFonts w:ascii="Times New Roman" w:hAnsi="Times New Roman" w:cs="Times New Roman"/>
          <w:sz w:val="28"/>
          <w:szCs w:val="28"/>
        </w:rPr>
      </w:pPr>
    </w:p>
    <w:p w:rsidR="00443E7F" w:rsidRPr="00443E7F" w:rsidRDefault="00443E7F" w:rsidP="00960D42">
      <w:pPr>
        <w:spacing w:after="0"/>
        <w:ind w:firstLine="708"/>
        <w:jc w:val="both"/>
        <w:rPr>
          <w:rFonts w:ascii="Times New Roman" w:hAnsi="Times New Roman" w:cs="Times New Roman"/>
          <w:sz w:val="28"/>
          <w:szCs w:val="28"/>
        </w:rPr>
      </w:pPr>
      <w:r w:rsidRPr="00443E7F">
        <w:rPr>
          <w:rFonts w:ascii="Times New Roman" w:hAnsi="Times New Roman" w:cs="Times New Roman"/>
          <w:sz w:val="28"/>
          <w:szCs w:val="28"/>
        </w:rPr>
        <w:lastRenderedPageBreak/>
        <w:t>За счёт субсидий</w:t>
      </w:r>
      <w:r w:rsidR="00960D42">
        <w:rPr>
          <w:rFonts w:ascii="Times New Roman" w:hAnsi="Times New Roman" w:cs="Times New Roman"/>
          <w:sz w:val="28"/>
          <w:szCs w:val="28"/>
        </w:rPr>
        <w:t xml:space="preserve"> из районного бюджета предприятиям жилищно-коммунального комплекса</w:t>
      </w:r>
      <w:r w:rsidRPr="00443E7F">
        <w:rPr>
          <w:rFonts w:ascii="Times New Roman" w:hAnsi="Times New Roman" w:cs="Times New Roman"/>
          <w:sz w:val="28"/>
          <w:szCs w:val="28"/>
        </w:rPr>
        <w:t xml:space="preserve"> в</w:t>
      </w:r>
      <w:r w:rsidR="00960D42">
        <w:rPr>
          <w:rFonts w:ascii="Times New Roman" w:hAnsi="Times New Roman" w:cs="Times New Roman"/>
          <w:sz w:val="28"/>
          <w:szCs w:val="28"/>
        </w:rPr>
        <w:t>ыполнены следующие мероприятия:</w:t>
      </w:r>
    </w:p>
    <w:p w:rsidR="00960D42" w:rsidRDefault="00960D42" w:rsidP="00960D4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Приобретено</w:t>
      </w:r>
      <w:r w:rsidR="00443E7F" w:rsidRPr="00443E7F">
        <w:rPr>
          <w:rFonts w:ascii="Times New Roman" w:hAnsi="Times New Roman" w:cs="Times New Roman"/>
          <w:sz w:val="28"/>
          <w:szCs w:val="28"/>
        </w:rPr>
        <w:t xml:space="preserve"> материалов и выполнение работ</w:t>
      </w:r>
      <w:r>
        <w:rPr>
          <w:rFonts w:ascii="Times New Roman" w:hAnsi="Times New Roman" w:cs="Times New Roman"/>
          <w:sz w:val="28"/>
          <w:szCs w:val="28"/>
        </w:rPr>
        <w:t xml:space="preserve"> по ремонту на тепловых сетях  19 квартала,  </w:t>
      </w:r>
      <w:r w:rsidR="00443E7F" w:rsidRPr="00443E7F">
        <w:rPr>
          <w:rFonts w:ascii="Times New Roman" w:hAnsi="Times New Roman" w:cs="Times New Roman"/>
          <w:sz w:val="28"/>
          <w:szCs w:val="28"/>
        </w:rPr>
        <w:t xml:space="preserve">котельной ЦРБ </w:t>
      </w:r>
      <w:proofErr w:type="spellStart"/>
      <w:r w:rsidR="00443E7F" w:rsidRPr="00443E7F">
        <w:rPr>
          <w:rFonts w:ascii="Times New Roman" w:hAnsi="Times New Roman" w:cs="Times New Roman"/>
          <w:sz w:val="28"/>
          <w:szCs w:val="28"/>
        </w:rPr>
        <w:t>р.п</w:t>
      </w:r>
      <w:proofErr w:type="spellEnd"/>
      <w:r w:rsidR="00443E7F" w:rsidRPr="00443E7F">
        <w:rPr>
          <w:rFonts w:ascii="Times New Roman" w:hAnsi="Times New Roman" w:cs="Times New Roman"/>
          <w:sz w:val="28"/>
          <w:szCs w:val="28"/>
        </w:rPr>
        <w:t xml:space="preserve">. Саргатское </w:t>
      </w:r>
      <w:r>
        <w:rPr>
          <w:rFonts w:ascii="Times New Roman" w:hAnsi="Times New Roman" w:cs="Times New Roman"/>
          <w:sz w:val="28"/>
          <w:szCs w:val="28"/>
        </w:rPr>
        <w:t>– 3,1 млн. руб.</w:t>
      </w:r>
    </w:p>
    <w:p w:rsidR="00443E7F" w:rsidRPr="00443E7F" w:rsidRDefault="00960D42" w:rsidP="00960D42">
      <w:pPr>
        <w:spacing w:after="0"/>
        <w:ind w:firstLine="708"/>
        <w:jc w:val="both"/>
        <w:rPr>
          <w:rFonts w:ascii="Times New Roman" w:hAnsi="Times New Roman" w:cs="Times New Roman"/>
          <w:sz w:val="28"/>
          <w:szCs w:val="28"/>
        </w:rPr>
      </w:pPr>
      <w:r>
        <w:rPr>
          <w:rFonts w:ascii="Times New Roman" w:hAnsi="Times New Roman" w:cs="Times New Roman"/>
          <w:sz w:val="28"/>
          <w:szCs w:val="28"/>
        </w:rPr>
        <w:t>Приобретен  котел</w:t>
      </w:r>
      <w:r w:rsidR="00443E7F" w:rsidRPr="00443E7F">
        <w:rPr>
          <w:rFonts w:ascii="Times New Roman" w:hAnsi="Times New Roman" w:cs="Times New Roman"/>
          <w:sz w:val="28"/>
          <w:szCs w:val="28"/>
        </w:rPr>
        <w:t xml:space="preserve"> КВр-0,35 МВт в к</w:t>
      </w:r>
      <w:r>
        <w:rPr>
          <w:rFonts w:ascii="Times New Roman" w:hAnsi="Times New Roman" w:cs="Times New Roman"/>
          <w:sz w:val="28"/>
          <w:szCs w:val="28"/>
        </w:rPr>
        <w:t xml:space="preserve">отельную школы с. </w:t>
      </w:r>
      <w:proofErr w:type="spellStart"/>
      <w:r>
        <w:rPr>
          <w:rFonts w:ascii="Times New Roman" w:hAnsi="Times New Roman" w:cs="Times New Roman"/>
          <w:sz w:val="28"/>
          <w:szCs w:val="28"/>
        </w:rPr>
        <w:t>Хохлово</w:t>
      </w:r>
      <w:proofErr w:type="spellEnd"/>
      <w:r>
        <w:rPr>
          <w:rFonts w:ascii="Times New Roman" w:hAnsi="Times New Roman" w:cs="Times New Roman"/>
          <w:sz w:val="28"/>
          <w:szCs w:val="28"/>
        </w:rPr>
        <w:t xml:space="preserve"> – 525,0 тыс.</w:t>
      </w:r>
      <w:r w:rsidR="00443E7F" w:rsidRPr="00443E7F">
        <w:rPr>
          <w:rFonts w:ascii="Times New Roman" w:hAnsi="Times New Roman" w:cs="Times New Roman"/>
          <w:sz w:val="28"/>
          <w:szCs w:val="28"/>
        </w:rPr>
        <w:t xml:space="preserve"> руб.;</w:t>
      </w:r>
    </w:p>
    <w:p w:rsidR="00443E7F" w:rsidRPr="00443E7F" w:rsidRDefault="00960D42" w:rsidP="00443E7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Приобретено </w:t>
      </w:r>
      <w:r w:rsidR="00443E7F" w:rsidRPr="00443E7F">
        <w:rPr>
          <w:rFonts w:ascii="Times New Roman" w:hAnsi="Times New Roman" w:cs="Times New Roman"/>
          <w:sz w:val="28"/>
          <w:szCs w:val="28"/>
        </w:rPr>
        <w:t xml:space="preserve"> материалов</w:t>
      </w:r>
      <w:r>
        <w:rPr>
          <w:rFonts w:ascii="Times New Roman" w:hAnsi="Times New Roman" w:cs="Times New Roman"/>
          <w:sz w:val="28"/>
          <w:szCs w:val="28"/>
        </w:rPr>
        <w:t xml:space="preserve"> </w:t>
      </w:r>
      <w:r w:rsidR="00443E7F" w:rsidRPr="00443E7F">
        <w:rPr>
          <w:rFonts w:ascii="Times New Roman" w:hAnsi="Times New Roman" w:cs="Times New Roman"/>
          <w:sz w:val="28"/>
          <w:szCs w:val="28"/>
        </w:rPr>
        <w:t xml:space="preserve"> для проведения ремонтных работ </w:t>
      </w:r>
      <w:r>
        <w:rPr>
          <w:rFonts w:ascii="Times New Roman" w:hAnsi="Times New Roman" w:cs="Times New Roman"/>
          <w:sz w:val="28"/>
          <w:szCs w:val="28"/>
        </w:rPr>
        <w:t>и оборудования в котельных на сумму 2,0 млн. руб.</w:t>
      </w:r>
    </w:p>
    <w:p w:rsidR="00443E7F" w:rsidRPr="00443E7F" w:rsidRDefault="001C2CE2" w:rsidP="001C2CE2">
      <w:pPr>
        <w:spacing w:after="0"/>
        <w:ind w:firstLine="708"/>
        <w:jc w:val="both"/>
        <w:rPr>
          <w:rFonts w:ascii="Times New Roman" w:hAnsi="Times New Roman" w:cs="Times New Roman"/>
          <w:sz w:val="28"/>
          <w:szCs w:val="28"/>
        </w:rPr>
      </w:pPr>
      <w:r>
        <w:rPr>
          <w:rFonts w:ascii="Times New Roman" w:hAnsi="Times New Roman" w:cs="Times New Roman"/>
          <w:sz w:val="28"/>
          <w:szCs w:val="28"/>
        </w:rPr>
        <w:t>Проведено о</w:t>
      </w:r>
      <w:r w:rsidR="00443E7F" w:rsidRPr="00443E7F">
        <w:rPr>
          <w:rFonts w:ascii="Times New Roman" w:hAnsi="Times New Roman" w:cs="Times New Roman"/>
          <w:sz w:val="28"/>
          <w:szCs w:val="28"/>
        </w:rPr>
        <w:t>бслуживание и</w:t>
      </w:r>
      <w:r>
        <w:rPr>
          <w:rFonts w:ascii="Times New Roman" w:hAnsi="Times New Roman" w:cs="Times New Roman"/>
          <w:sz w:val="28"/>
          <w:szCs w:val="28"/>
        </w:rPr>
        <w:t xml:space="preserve"> ремонт котельного оборудования на сумму 1,0 млн. руб.</w:t>
      </w:r>
    </w:p>
    <w:p w:rsidR="00443E7F" w:rsidRDefault="001C2CE2" w:rsidP="001C2CE2">
      <w:pPr>
        <w:spacing w:after="0"/>
        <w:ind w:firstLine="708"/>
        <w:jc w:val="both"/>
        <w:rPr>
          <w:rFonts w:ascii="Times New Roman" w:hAnsi="Times New Roman" w:cs="Times New Roman"/>
          <w:sz w:val="28"/>
          <w:szCs w:val="28"/>
        </w:rPr>
      </w:pPr>
      <w:r>
        <w:rPr>
          <w:rFonts w:ascii="Times New Roman" w:hAnsi="Times New Roman" w:cs="Times New Roman"/>
          <w:sz w:val="28"/>
          <w:szCs w:val="28"/>
        </w:rPr>
        <w:t>Проведены п</w:t>
      </w:r>
      <w:r w:rsidR="00443E7F" w:rsidRPr="00443E7F">
        <w:rPr>
          <w:rFonts w:ascii="Times New Roman" w:hAnsi="Times New Roman" w:cs="Times New Roman"/>
          <w:sz w:val="28"/>
          <w:szCs w:val="28"/>
        </w:rPr>
        <w:t>роектные работы, технические обследования и диаг</w:t>
      </w:r>
      <w:r>
        <w:rPr>
          <w:rFonts w:ascii="Times New Roman" w:hAnsi="Times New Roman" w:cs="Times New Roman"/>
          <w:sz w:val="28"/>
          <w:szCs w:val="28"/>
        </w:rPr>
        <w:t>ностика котельного оборудования на сумму 1,4 млн. руб.</w:t>
      </w:r>
    </w:p>
    <w:p w:rsidR="001C2CE2" w:rsidRPr="00443E7F" w:rsidRDefault="001C2CE2" w:rsidP="001C2CE2">
      <w:pPr>
        <w:spacing w:after="0"/>
        <w:ind w:firstLine="708"/>
        <w:jc w:val="both"/>
        <w:rPr>
          <w:rFonts w:ascii="Times New Roman" w:hAnsi="Times New Roman" w:cs="Times New Roman"/>
          <w:sz w:val="28"/>
          <w:szCs w:val="28"/>
        </w:rPr>
      </w:pPr>
    </w:p>
    <w:p w:rsidR="000A0357" w:rsidRPr="004B4F70" w:rsidRDefault="000A0357" w:rsidP="000A0357">
      <w:pPr>
        <w:spacing w:after="0"/>
        <w:ind w:firstLine="708"/>
        <w:jc w:val="center"/>
        <w:rPr>
          <w:rFonts w:ascii="Times New Roman" w:hAnsi="Times New Roman" w:cs="Times New Roman"/>
          <w:sz w:val="28"/>
          <w:szCs w:val="28"/>
        </w:rPr>
      </w:pPr>
      <w:r>
        <w:rPr>
          <w:rFonts w:ascii="Times New Roman" w:hAnsi="Times New Roman" w:cs="Times New Roman"/>
          <w:sz w:val="28"/>
          <w:szCs w:val="28"/>
        </w:rPr>
        <w:t>Водоснабжение</w:t>
      </w:r>
    </w:p>
    <w:p w:rsidR="004B4F70" w:rsidRPr="004B4F70" w:rsidRDefault="004B4F70" w:rsidP="000A0357">
      <w:pPr>
        <w:spacing w:after="0"/>
        <w:ind w:firstLine="708"/>
        <w:jc w:val="both"/>
        <w:rPr>
          <w:rFonts w:ascii="Times New Roman" w:hAnsi="Times New Roman" w:cs="Times New Roman"/>
          <w:sz w:val="28"/>
          <w:szCs w:val="28"/>
        </w:rPr>
      </w:pPr>
      <w:r w:rsidRPr="004B4F70">
        <w:rPr>
          <w:rFonts w:ascii="Times New Roman" w:hAnsi="Times New Roman" w:cs="Times New Roman"/>
          <w:sz w:val="28"/>
          <w:szCs w:val="28"/>
        </w:rPr>
        <w:t xml:space="preserve">В системе водоснабжения в сельских населенных пунктах задействовано 52 водозаборные скважины. На территории </w:t>
      </w:r>
      <w:proofErr w:type="spellStart"/>
      <w:r w:rsidRPr="004B4F70">
        <w:rPr>
          <w:rFonts w:ascii="Times New Roman" w:hAnsi="Times New Roman" w:cs="Times New Roman"/>
          <w:sz w:val="28"/>
          <w:szCs w:val="28"/>
        </w:rPr>
        <w:t>р.п</w:t>
      </w:r>
      <w:proofErr w:type="spellEnd"/>
      <w:r w:rsidRPr="004B4F70">
        <w:rPr>
          <w:rFonts w:ascii="Times New Roman" w:hAnsi="Times New Roman" w:cs="Times New Roman"/>
          <w:sz w:val="28"/>
          <w:szCs w:val="28"/>
        </w:rPr>
        <w:t>. Саргатское водоснабжение осуществляется путем водозабора из поверхностного источника р. Иртыш через станции первого и второго подъема.</w:t>
      </w:r>
    </w:p>
    <w:p w:rsidR="001C2CE2" w:rsidRPr="001C2CE2" w:rsidRDefault="001C2CE2" w:rsidP="001C2CE2">
      <w:pPr>
        <w:spacing w:after="0"/>
        <w:ind w:firstLine="708"/>
        <w:jc w:val="both"/>
        <w:rPr>
          <w:rFonts w:ascii="Times New Roman" w:hAnsi="Times New Roman" w:cs="Times New Roman"/>
          <w:sz w:val="28"/>
          <w:szCs w:val="28"/>
        </w:rPr>
      </w:pPr>
      <w:r w:rsidRPr="001C2CE2">
        <w:rPr>
          <w:rFonts w:ascii="Times New Roman" w:hAnsi="Times New Roman" w:cs="Times New Roman"/>
          <w:sz w:val="28"/>
          <w:szCs w:val="28"/>
        </w:rPr>
        <w:t xml:space="preserve">В рамках государственной программы Омской области "Развитие жилищно-коммунального комплекса и энергетики Омской области", утвержденной постановлением Правительства Омской области 28 октября 2023 года № 572-п за счёт субсидий из областного бюджета приобретены и установлены 5 модульных локальных станций очистки воды на общую сумму </w:t>
      </w:r>
      <w:r>
        <w:rPr>
          <w:rFonts w:ascii="Times New Roman" w:hAnsi="Times New Roman" w:cs="Times New Roman"/>
          <w:sz w:val="28"/>
          <w:szCs w:val="28"/>
        </w:rPr>
        <w:t xml:space="preserve">19,9 млн. в </w:t>
      </w:r>
      <w:r w:rsidRPr="001C2CE2">
        <w:rPr>
          <w:rFonts w:ascii="Times New Roman" w:hAnsi="Times New Roman" w:cs="Times New Roman"/>
          <w:sz w:val="28"/>
          <w:szCs w:val="28"/>
        </w:rPr>
        <w:t xml:space="preserve"> населенных пунктах:</w:t>
      </w:r>
    </w:p>
    <w:p w:rsidR="001C2CE2" w:rsidRPr="001C2CE2" w:rsidRDefault="001C2CE2" w:rsidP="001C2CE2">
      <w:pPr>
        <w:spacing w:after="0"/>
        <w:ind w:firstLine="708"/>
        <w:jc w:val="both"/>
        <w:rPr>
          <w:rFonts w:ascii="Times New Roman" w:hAnsi="Times New Roman" w:cs="Times New Roman"/>
          <w:sz w:val="28"/>
          <w:szCs w:val="28"/>
        </w:rPr>
      </w:pPr>
      <w:r w:rsidRPr="001C2CE2">
        <w:rPr>
          <w:rFonts w:ascii="Times New Roman" w:hAnsi="Times New Roman" w:cs="Times New Roman"/>
          <w:sz w:val="28"/>
          <w:szCs w:val="28"/>
        </w:rPr>
        <w:t xml:space="preserve">- </w:t>
      </w:r>
      <w:proofErr w:type="gramStart"/>
      <w:r w:rsidRPr="001C2CE2">
        <w:rPr>
          <w:rFonts w:ascii="Times New Roman" w:hAnsi="Times New Roman" w:cs="Times New Roman"/>
          <w:sz w:val="28"/>
          <w:szCs w:val="28"/>
        </w:rPr>
        <w:t>с</w:t>
      </w:r>
      <w:proofErr w:type="gramEnd"/>
      <w:r w:rsidRPr="001C2CE2">
        <w:rPr>
          <w:rFonts w:ascii="Times New Roman" w:hAnsi="Times New Roman" w:cs="Times New Roman"/>
          <w:sz w:val="28"/>
          <w:szCs w:val="28"/>
        </w:rPr>
        <w:t xml:space="preserve">. Щербаки – </w:t>
      </w:r>
      <w:r>
        <w:rPr>
          <w:rFonts w:ascii="Times New Roman" w:hAnsi="Times New Roman" w:cs="Times New Roman"/>
          <w:sz w:val="28"/>
          <w:szCs w:val="28"/>
        </w:rPr>
        <w:t>2,7 млн.</w:t>
      </w:r>
      <w:r w:rsidRPr="001C2CE2">
        <w:rPr>
          <w:rFonts w:ascii="Times New Roman" w:hAnsi="Times New Roman" w:cs="Times New Roman"/>
          <w:sz w:val="28"/>
          <w:szCs w:val="28"/>
        </w:rPr>
        <w:t xml:space="preserve"> руб.;</w:t>
      </w:r>
    </w:p>
    <w:p w:rsidR="001C2CE2" w:rsidRPr="001C2CE2" w:rsidRDefault="001C2CE2" w:rsidP="001C2CE2">
      <w:pPr>
        <w:spacing w:after="0"/>
        <w:ind w:firstLine="708"/>
        <w:jc w:val="both"/>
        <w:rPr>
          <w:rFonts w:ascii="Times New Roman" w:hAnsi="Times New Roman" w:cs="Times New Roman"/>
          <w:sz w:val="28"/>
          <w:szCs w:val="28"/>
        </w:rPr>
      </w:pPr>
      <w:r w:rsidRPr="001C2CE2">
        <w:rPr>
          <w:rFonts w:ascii="Times New Roman" w:hAnsi="Times New Roman" w:cs="Times New Roman"/>
          <w:sz w:val="28"/>
          <w:szCs w:val="28"/>
        </w:rPr>
        <w:t xml:space="preserve">- с. </w:t>
      </w:r>
      <w:proofErr w:type="spellStart"/>
      <w:r w:rsidRPr="001C2CE2">
        <w:rPr>
          <w:rFonts w:ascii="Times New Roman" w:hAnsi="Times New Roman" w:cs="Times New Roman"/>
          <w:sz w:val="28"/>
          <w:szCs w:val="28"/>
        </w:rPr>
        <w:t>Хохлово</w:t>
      </w:r>
      <w:proofErr w:type="spellEnd"/>
      <w:r w:rsidRPr="001C2CE2">
        <w:rPr>
          <w:rFonts w:ascii="Times New Roman" w:hAnsi="Times New Roman" w:cs="Times New Roman"/>
          <w:sz w:val="28"/>
          <w:szCs w:val="28"/>
        </w:rPr>
        <w:t xml:space="preserve"> – </w:t>
      </w:r>
      <w:r>
        <w:rPr>
          <w:rFonts w:ascii="Times New Roman" w:hAnsi="Times New Roman" w:cs="Times New Roman"/>
          <w:sz w:val="28"/>
          <w:szCs w:val="28"/>
        </w:rPr>
        <w:t>2,7 млн.</w:t>
      </w:r>
      <w:r w:rsidRPr="001C2CE2">
        <w:rPr>
          <w:rFonts w:ascii="Times New Roman" w:hAnsi="Times New Roman" w:cs="Times New Roman"/>
          <w:sz w:val="28"/>
          <w:szCs w:val="28"/>
        </w:rPr>
        <w:t xml:space="preserve"> руб.;</w:t>
      </w:r>
    </w:p>
    <w:p w:rsidR="001C2CE2" w:rsidRPr="001C2CE2" w:rsidRDefault="001C2CE2" w:rsidP="001C2CE2">
      <w:pPr>
        <w:spacing w:after="0"/>
        <w:ind w:firstLine="708"/>
        <w:jc w:val="both"/>
        <w:rPr>
          <w:rFonts w:ascii="Times New Roman" w:hAnsi="Times New Roman" w:cs="Times New Roman"/>
          <w:sz w:val="28"/>
          <w:szCs w:val="28"/>
        </w:rPr>
      </w:pPr>
      <w:r w:rsidRPr="001C2CE2">
        <w:rPr>
          <w:rFonts w:ascii="Times New Roman" w:hAnsi="Times New Roman" w:cs="Times New Roman"/>
          <w:sz w:val="28"/>
          <w:szCs w:val="28"/>
        </w:rPr>
        <w:t xml:space="preserve">- д. </w:t>
      </w:r>
      <w:proofErr w:type="spellStart"/>
      <w:r w:rsidRPr="001C2CE2">
        <w:rPr>
          <w:rFonts w:ascii="Times New Roman" w:hAnsi="Times New Roman" w:cs="Times New Roman"/>
          <w:sz w:val="28"/>
          <w:szCs w:val="28"/>
        </w:rPr>
        <w:t>Десподзиновка</w:t>
      </w:r>
      <w:proofErr w:type="spellEnd"/>
      <w:r w:rsidRPr="001C2CE2">
        <w:rPr>
          <w:rFonts w:ascii="Times New Roman" w:hAnsi="Times New Roman" w:cs="Times New Roman"/>
          <w:sz w:val="28"/>
          <w:szCs w:val="28"/>
        </w:rPr>
        <w:t xml:space="preserve"> – </w:t>
      </w:r>
      <w:r>
        <w:rPr>
          <w:rFonts w:ascii="Times New Roman" w:hAnsi="Times New Roman" w:cs="Times New Roman"/>
          <w:sz w:val="28"/>
          <w:szCs w:val="28"/>
        </w:rPr>
        <w:t>4,7 млн.</w:t>
      </w:r>
      <w:r w:rsidRPr="001C2CE2">
        <w:rPr>
          <w:rFonts w:ascii="Times New Roman" w:hAnsi="Times New Roman" w:cs="Times New Roman"/>
          <w:sz w:val="28"/>
          <w:szCs w:val="28"/>
        </w:rPr>
        <w:t xml:space="preserve"> руб.; </w:t>
      </w:r>
    </w:p>
    <w:p w:rsidR="001C2CE2" w:rsidRPr="001C2CE2" w:rsidRDefault="001C2CE2" w:rsidP="001C2CE2">
      <w:pPr>
        <w:spacing w:after="0"/>
        <w:ind w:firstLine="708"/>
        <w:jc w:val="both"/>
        <w:rPr>
          <w:rFonts w:ascii="Times New Roman" w:hAnsi="Times New Roman" w:cs="Times New Roman"/>
          <w:sz w:val="28"/>
          <w:szCs w:val="28"/>
        </w:rPr>
      </w:pPr>
      <w:r w:rsidRPr="001C2CE2">
        <w:rPr>
          <w:rFonts w:ascii="Times New Roman" w:hAnsi="Times New Roman" w:cs="Times New Roman"/>
          <w:sz w:val="28"/>
          <w:szCs w:val="28"/>
        </w:rPr>
        <w:t xml:space="preserve">- д. Верблюжье – </w:t>
      </w:r>
      <w:r>
        <w:rPr>
          <w:rFonts w:ascii="Times New Roman" w:hAnsi="Times New Roman" w:cs="Times New Roman"/>
          <w:sz w:val="28"/>
          <w:szCs w:val="28"/>
        </w:rPr>
        <w:t>5,4 млн.</w:t>
      </w:r>
      <w:r w:rsidRPr="001C2CE2">
        <w:rPr>
          <w:rFonts w:ascii="Times New Roman" w:hAnsi="Times New Roman" w:cs="Times New Roman"/>
          <w:sz w:val="28"/>
          <w:szCs w:val="28"/>
        </w:rPr>
        <w:t xml:space="preserve"> руб.;</w:t>
      </w:r>
    </w:p>
    <w:p w:rsidR="001C2CE2" w:rsidRPr="001C2CE2" w:rsidRDefault="001C2CE2" w:rsidP="001C2CE2">
      <w:pPr>
        <w:spacing w:after="0"/>
        <w:ind w:firstLine="708"/>
        <w:jc w:val="both"/>
        <w:rPr>
          <w:rFonts w:ascii="Times New Roman" w:hAnsi="Times New Roman" w:cs="Times New Roman"/>
          <w:sz w:val="28"/>
          <w:szCs w:val="28"/>
        </w:rPr>
      </w:pPr>
      <w:r w:rsidRPr="001C2CE2">
        <w:rPr>
          <w:rFonts w:ascii="Times New Roman" w:hAnsi="Times New Roman" w:cs="Times New Roman"/>
          <w:sz w:val="28"/>
          <w:szCs w:val="28"/>
        </w:rPr>
        <w:t xml:space="preserve">- д. </w:t>
      </w:r>
      <w:proofErr w:type="spellStart"/>
      <w:r w:rsidRPr="001C2CE2">
        <w:rPr>
          <w:rFonts w:ascii="Times New Roman" w:hAnsi="Times New Roman" w:cs="Times New Roman"/>
          <w:sz w:val="28"/>
          <w:szCs w:val="28"/>
        </w:rPr>
        <w:t>Интенис</w:t>
      </w:r>
      <w:proofErr w:type="spellEnd"/>
      <w:r w:rsidRPr="001C2CE2">
        <w:rPr>
          <w:rFonts w:ascii="Times New Roman" w:hAnsi="Times New Roman" w:cs="Times New Roman"/>
          <w:sz w:val="28"/>
          <w:szCs w:val="28"/>
        </w:rPr>
        <w:t xml:space="preserve"> – </w:t>
      </w:r>
      <w:r>
        <w:rPr>
          <w:rFonts w:ascii="Times New Roman" w:hAnsi="Times New Roman" w:cs="Times New Roman"/>
          <w:sz w:val="28"/>
          <w:szCs w:val="28"/>
        </w:rPr>
        <w:t>4,4 млн.</w:t>
      </w:r>
      <w:r w:rsidRPr="001C2CE2">
        <w:rPr>
          <w:rFonts w:ascii="Times New Roman" w:hAnsi="Times New Roman" w:cs="Times New Roman"/>
          <w:sz w:val="28"/>
          <w:szCs w:val="28"/>
        </w:rPr>
        <w:t xml:space="preserve"> руб.</w:t>
      </w:r>
    </w:p>
    <w:p w:rsidR="001C2CE2" w:rsidRPr="001C2CE2" w:rsidRDefault="001C2CE2" w:rsidP="001C2CE2">
      <w:pPr>
        <w:spacing w:after="0"/>
        <w:ind w:firstLine="708"/>
        <w:jc w:val="both"/>
        <w:rPr>
          <w:rFonts w:ascii="Times New Roman" w:hAnsi="Times New Roman" w:cs="Times New Roman"/>
          <w:sz w:val="28"/>
          <w:szCs w:val="28"/>
        </w:rPr>
      </w:pPr>
      <w:r w:rsidRPr="00443E7F">
        <w:rPr>
          <w:rFonts w:ascii="Times New Roman" w:hAnsi="Times New Roman" w:cs="Times New Roman"/>
          <w:sz w:val="28"/>
          <w:szCs w:val="28"/>
        </w:rPr>
        <w:t>За счёт субсидий</w:t>
      </w:r>
      <w:r>
        <w:rPr>
          <w:rFonts w:ascii="Times New Roman" w:hAnsi="Times New Roman" w:cs="Times New Roman"/>
          <w:sz w:val="28"/>
          <w:szCs w:val="28"/>
        </w:rPr>
        <w:t xml:space="preserve"> из районного бюджета предприятиям жилищно-коммунального комплекса</w:t>
      </w:r>
      <w:r w:rsidRPr="00443E7F">
        <w:rPr>
          <w:rFonts w:ascii="Times New Roman" w:hAnsi="Times New Roman" w:cs="Times New Roman"/>
          <w:sz w:val="28"/>
          <w:szCs w:val="28"/>
        </w:rPr>
        <w:t xml:space="preserve"> в</w:t>
      </w:r>
      <w:r>
        <w:rPr>
          <w:rFonts w:ascii="Times New Roman" w:hAnsi="Times New Roman" w:cs="Times New Roman"/>
          <w:sz w:val="28"/>
          <w:szCs w:val="28"/>
        </w:rPr>
        <w:t>ыполнены следующие мероприятия:</w:t>
      </w:r>
    </w:p>
    <w:p w:rsidR="001C2CE2" w:rsidRPr="001C2CE2" w:rsidRDefault="001C2CE2" w:rsidP="001C2CE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Приобретены материалы</w:t>
      </w:r>
      <w:r w:rsidRPr="001C2CE2">
        <w:rPr>
          <w:rFonts w:ascii="Times New Roman" w:hAnsi="Times New Roman" w:cs="Times New Roman"/>
          <w:sz w:val="28"/>
          <w:szCs w:val="28"/>
        </w:rPr>
        <w:t xml:space="preserve"> и выполне</w:t>
      </w:r>
      <w:r>
        <w:rPr>
          <w:rFonts w:ascii="Times New Roman" w:hAnsi="Times New Roman" w:cs="Times New Roman"/>
          <w:sz w:val="28"/>
          <w:szCs w:val="28"/>
        </w:rPr>
        <w:t xml:space="preserve">ны работы по ремонту водопроводных сетей </w:t>
      </w:r>
      <w:r w:rsidRPr="001C2CE2">
        <w:rPr>
          <w:rFonts w:ascii="Times New Roman" w:hAnsi="Times New Roman" w:cs="Times New Roman"/>
          <w:sz w:val="28"/>
          <w:szCs w:val="28"/>
        </w:rPr>
        <w:t xml:space="preserve"> </w:t>
      </w:r>
      <w:r>
        <w:rPr>
          <w:rFonts w:ascii="Times New Roman" w:hAnsi="Times New Roman" w:cs="Times New Roman"/>
          <w:sz w:val="28"/>
          <w:szCs w:val="28"/>
        </w:rPr>
        <w:t>(</w:t>
      </w:r>
      <w:r w:rsidRPr="001C2CE2">
        <w:rPr>
          <w:rFonts w:ascii="Times New Roman" w:hAnsi="Times New Roman" w:cs="Times New Roman"/>
          <w:sz w:val="28"/>
          <w:szCs w:val="28"/>
        </w:rPr>
        <w:t>в с. Андреевка</w:t>
      </w:r>
      <w:r>
        <w:rPr>
          <w:rFonts w:ascii="Times New Roman" w:hAnsi="Times New Roman" w:cs="Times New Roman"/>
          <w:sz w:val="28"/>
          <w:szCs w:val="28"/>
        </w:rPr>
        <w:t xml:space="preserve">, с. Баженово, с. Новотроицк, д. Михайловка, д. </w:t>
      </w:r>
      <w:proofErr w:type="spellStart"/>
      <w:r>
        <w:rPr>
          <w:rFonts w:ascii="Times New Roman" w:hAnsi="Times New Roman" w:cs="Times New Roman"/>
          <w:sz w:val="28"/>
          <w:szCs w:val="28"/>
        </w:rPr>
        <w:t>Индеры</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Щербаки, с. </w:t>
      </w:r>
      <w:proofErr w:type="spellStart"/>
      <w:r>
        <w:rPr>
          <w:rFonts w:ascii="Times New Roman" w:hAnsi="Times New Roman" w:cs="Times New Roman"/>
          <w:sz w:val="28"/>
          <w:szCs w:val="28"/>
        </w:rPr>
        <w:t>Хохлово</w:t>
      </w:r>
      <w:proofErr w:type="spellEnd"/>
      <w:r w:rsidR="002373B2">
        <w:rPr>
          <w:rFonts w:ascii="Times New Roman" w:hAnsi="Times New Roman" w:cs="Times New Roman"/>
          <w:sz w:val="28"/>
          <w:szCs w:val="28"/>
        </w:rPr>
        <w:t xml:space="preserve">, д. </w:t>
      </w:r>
      <w:proofErr w:type="spellStart"/>
      <w:r w:rsidR="002373B2">
        <w:rPr>
          <w:rFonts w:ascii="Times New Roman" w:hAnsi="Times New Roman" w:cs="Times New Roman"/>
          <w:sz w:val="28"/>
          <w:szCs w:val="28"/>
        </w:rPr>
        <w:t>Десподзиновка</w:t>
      </w:r>
      <w:proofErr w:type="spellEnd"/>
      <w:r>
        <w:rPr>
          <w:rFonts w:ascii="Times New Roman" w:hAnsi="Times New Roman" w:cs="Times New Roman"/>
          <w:sz w:val="28"/>
          <w:szCs w:val="28"/>
        </w:rPr>
        <w:t xml:space="preserve">) </w:t>
      </w:r>
      <w:r w:rsidR="002373B2">
        <w:rPr>
          <w:rFonts w:ascii="Times New Roman" w:hAnsi="Times New Roman" w:cs="Times New Roman"/>
          <w:sz w:val="28"/>
          <w:szCs w:val="28"/>
        </w:rPr>
        <w:t xml:space="preserve">  на сумму 1,5 млн.</w:t>
      </w:r>
      <w:r w:rsidRPr="001C2CE2">
        <w:rPr>
          <w:rFonts w:ascii="Times New Roman" w:hAnsi="Times New Roman" w:cs="Times New Roman"/>
          <w:sz w:val="28"/>
          <w:szCs w:val="28"/>
        </w:rPr>
        <w:t xml:space="preserve"> руб.;</w:t>
      </w:r>
    </w:p>
    <w:p w:rsidR="001C2CE2" w:rsidRPr="001C2CE2" w:rsidRDefault="002373B2" w:rsidP="002373B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Продолжаются работы </w:t>
      </w:r>
      <w:r w:rsidR="001C2CE2" w:rsidRPr="001C2CE2">
        <w:rPr>
          <w:rFonts w:ascii="Times New Roman" w:hAnsi="Times New Roman" w:cs="Times New Roman"/>
          <w:sz w:val="28"/>
          <w:szCs w:val="28"/>
        </w:rPr>
        <w:t xml:space="preserve"> по разработке </w:t>
      </w:r>
      <w:proofErr w:type="gramStart"/>
      <w:r w:rsidR="001C2CE2" w:rsidRPr="001C2CE2">
        <w:rPr>
          <w:rFonts w:ascii="Times New Roman" w:hAnsi="Times New Roman" w:cs="Times New Roman"/>
          <w:sz w:val="28"/>
          <w:szCs w:val="28"/>
        </w:rPr>
        <w:t>проектов зон санитарной охраны по</w:t>
      </w:r>
      <w:r>
        <w:rPr>
          <w:rFonts w:ascii="Times New Roman" w:hAnsi="Times New Roman" w:cs="Times New Roman"/>
          <w:sz w:val="28"/>
          <w:szCs w:val="28"/>
        </w:rPr>
        <w:t>дземных источников водоснабжения</w:t>
      </w:r>
      <w:proofErr w:type="gramEnd"/>
      <w:r>
        <w:rPr>
          <w:rFonts w:ascii="Times New Roman" w:hAnsi="Times New Roman" w:cs="Times New Roman"/>
          <w:sz w:val="28"/>
          <w:szCs w:val="28"/>
        </w:rPr>
        <w:t xml:space="preserve"> в </w:t>
      </w:r>
      <w:r w:rsidR="001C2CE2" w:rsidRPr="001C2CE2">
        <w:rPr>
          <w:rFonts w:ascii="Times New Roman" w:hAnsi="Times New Roman" w:cs="Times New Roman"/>
          <w:sz w:val="28"/>
          <w:szCs w:val="28"/>
        </w:rPr>
        <w:t xml:space="preserve"> с. Нижнеиртышское, д. Ивановка, д. </w:t>
      </w:r>
      <w:proofErr w:type="spellStart"/>
      <w:r w:rsidR="001C2CE2" w:rsidRPr="001C2CE2">
        <w:rPr>
          <w:rFonts w:ascii="Times New Roman" w:hAnsi="Times New Roman" w:cs="Times New Roman"/>
          <w:sz w:val="28"/>
          <w:szCs w:val="28"/>
        </w:rPr>
        <w:t>Интенис</w:t>
      </w:r>
      <w:proofErr w:type="spellEnd"/>
      <w:r w:rsidR="001C2CE2" w:rsidRPr="001C2CE2">
        <w:rPr>
          <w:rFonts w:ascii="Times New Roman" w:hAnsi="Times New Roman" w:cs="Times New Roman"/>
          <w:sz w:val="28"/>
          <w:szCs w:val="28"/>
        </w:rPr>
        <w:t xml:space="preserve">, с. </w:t>
      </w:r>
      <w:proofErr w:type="spellStart"/>
      <w:r w:rsidR="001C2CE2" w:rsidRPr="001C2CE2">
        <w:rPr>
          <w:rFonts w:ascii="Times New Roman" w:hAnsi="Times New Roman" w:cs="Times New Roman"/>
          <w:sz w:val="28"/>
          <w:szCs w:val="28"/>
        </w:rPr>
        <w:t>Хохлов</w:t>
      </w:r>
      <w:r>
        <w:rPr>
          <w:rFonts w:ascii="Times New Roman" w:hAnsi="Times New Roman" w:cs="Times New Roman"/>
          <w:sz w:val="28"/>
          <w:szCs w:val="28"/>
        </w:rPr>
        <w:t>о</w:t>
      </w:r>
      <w:proofErr w:type="spellEnd"/>
      <w:r>
        <w:rPr>
          <w:rFonts w:ascii="Times New Roman" w:hAnsi="Times New Roman" w:cs="Times New Roman"/>
          <w:sz w:val="28"/>
          <w:szCs w:val="28"/>
        </w:rPr>
        <w:t xml:space="preserve">, д. </w:t>
      </w:r>
      <w:proofErr w:type="spellStart"/>
      <w:r>
        <w:rPr>
          <w:rFonts w:ascii="Times New Roman" w:hAnsi="Times New Roman" w:cs="Times New Roman"/>
          <w:sz w:val="28"/>
          <w:szCs w:val="28"/>
        </w:rPr>
        <w:t>Беспалово</w:t>
      </w:r>
      <w:proofErr w:type="spellEnd"/>
      <w:r>
        <w:rPr>
          <w:rFonts w:ascii="Times New Roman" w:hAnsi="Times New Roman" w:cs="Times New Roman"/>
          <w:sz w:val="28"/>
          <w:szCs w:val="28"/>
        </w:rPr>
        <w:t>, д. Карманово – 383,0 тыс. руб.</w:t>
      </w:r>
    </w:p>
    <w:p w:rsidR="001C2CE2" w:rsidRPr="001C2CE2" w:rsidRDefault="002373B2" w:rsidP="001C2CE2">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Оказаны </w:t>
      </w:r>
      <w:r w:rsidR="001C2CE2" w:rsidRPr="001C2CE2">
        <w:rPr>
          <w:rFonts w:ascii="Times New Roman" w:hAnsi="Times New Roman" w:cs="Times New Roman"/>
          <w:sz w:val="28"/>
          <w:szCs w:val="28"/>
        </w:rPr>
        <w:t>услуг</w:t>
      </w:r>
      <w:r>
        <w:rPr>
          <w:rFonts w:ascii="Times New Roman" w:hAnsi="Times New Roman" w:cs="Times New Roman"/>
          <w:sz w:val="28"/>
          <w:szCs w:val="28"/>
        </w:rPr>
        <w:t>и</w:t>
      </w:r>
      <w:r w:rsidR="001C2CE2" w:rsidRPr="001C2CE2">
        <w:rPr>
          <w:rFonts w:ascii="Times New Roman" w:hAnsi="Times New Roman" w:cs="Times New Roman"/>
          <w:sz w:val="28"/>
          <w:szCs w:val="28"/>
        </w:rPr>
        <w:t xml:space="preserve"> по проведению испытаний проб питьевой воды из скважин, расположенных в с. </w:t>
      </w:r>
      <w:proofErr w:type="spellStart"/>
      <w:r w:rsidR="001C2CE2" w:rsidRPr="001C2CE2">
        <w:rPr>
          <w:rFonts w:ascii="Times New Roman" w:hAnsi="Times New Roman" w:cs="Times New Roman"/>
          <w:sz w:val="28"/>
          <w:szCs w:val="28"/>
        </w:rPr>
        <w:t>Хохлово</w:t>
      </w:r>
      <w:proofErr w:type="spellEnd"/>
      <w:r w:rsidR="001C2CE2" w:rsidRPr="001C2CE2">
        <w:rPr>
          <w:rFonts w:ascii="Times New Roman" w:hAnsi="Times New Roman" w:cs="Times New Roman"/>
          <w:sz w:val="28"/>
          <w:szCs w:val="28"/>
        </w:rPr>
        <w:t xml:space="preserve">, д. </w:t>
      </w:r>
      <w:proofErr w:type="spellStart"/>
      <w:r w:rsidR="001C2CE2" w:rsidRPr="001C2CE2">
        <w:rPr>
          <w:rFonts w:ascii="Times New Roman" w:hAnsi="Times New Roman" w:cs="Times New Roman"/>
          <w:sz w:val="28"/>
          <w:szCs w:val="28"/>
        </w:rPr>
        <w:t>Казырлы</w:t>
      </w:r>
      <w:proofErr w:type="spellEnd"/>
      <w:r w:rsidR="001C2CE2" w:rsidRPr="001C2CE2">
        <w:rPr>
          <w:rFonts w:ascii="Times New Roman" w:hAnsi="Times New Roman" w:cs="Times New Roman"/>
          <w:sz w:val="28"/>
          <w:szCs w:val="28"/>
        </w:rPr>
        <w:t xml:space="preserve">, д. Горькое, д. </w:t>
      </w:r>
      <w:proofErr w:type="spellStart"/>
      <w:r w:rsidR="001C2CE2" w:rsidRPr="001C2CE2">
        <w:rPr>
          <w:rFonts w:ascii="Times New Roman" w:hAnsi="Times New Roman" w:cs="Times New Roman"/>
          <w:sz w:val="28"/>
          <w:szCs w:val="28"/>
        </w:rPr>
        <w:t>Калмакуль</w:t>
      </w:r>
      <w:proofErr w:type="spellEnd"/>
      <w:r w:rsidR="001C2CE2" w:rsidRPr="001C2CE2">
        <w:rPr>
          <w:rFonts w:ascii="Times New Roman" w:hAnsi="Times New Roman" w:cs="Times New Roman"/>
          <w:sz w:val="28"/>
          <w:szCs w:val="28"/>
        </w:rPr>
        <w:t xml:space="preserve">, </w:t>
      </w:r>
      <w:proofErr w:type="gramStart"/>
      <w:r w:rsidR="001C2CE2" w:rsidRPr="001C2CE2">
        <w:rPr>
          <w:rFonts w:ascii="Times New Roman" w:hAnsi="Times New Roman" w:cs="Times New Roman"/>
          <w:sz w:val="28"/>
          <w:szCs w:val="28"/>
        </w:rPr>
        <w:t>с</w:t>
      </w:r>
      <w:proofErr w:type="gramEnd"/>
      <w:r w:rsidR="001C2CE2" w:rsidRPr="001C2CE2">
        <w:rPr>
          <w:rFonts w:ascii="Times New Roman" w:hAnsi="Times New Roman" w:cs="Times New Roman"/>
          <w:sz w:val="28"/>
          <w:szCs w:val="28"/>
        </w:rPr>
        <w:t>. Щербаки и скважин МУП «Нижнеиртышское ЖКХ»</w:t>
      </w:r>
      <w:r>
        <w:rPr>
          <w:rFonts w:ascii="Times New Roman" w:hAnsi="Times New Roman" w:cs="Times New Roman"/>
          <w:sz w:val="28"/>
          <w:szCs w:val="28"/>
        </w:rPr>
        <w:t xml:space="preserve"> - </w:t>
      </w:r>
      <w:r w:rsidR="001C2CE2" w:rsidRPr="001C2CE2">
        <w:rPr>
          <w:rFonts w:ascii="Times New Roman" w:hAnsi="Times New Roman" w:cs="Times New Roman"/>
          <w:sz w:val="28"/>
          <w:szCs w:val="28"/>
        </w:rPr>
        <w:t xml:space="preserve"> 230</w:t>
      </w:r>
      <w:r>
        <w:rPr>
          <w:rFonts w:ascii="Times New Roman" w:hAnsi="Times New Roman" w:cs="Times New Roman"/>
          <w:sz w:val="28"/>
          <w:szCs w:val="28"/>
        </w:rPr>
        <w:t>,5 тыс.</w:t>
      </w:r>
      <w:r w:rsidR="001C2CE2" w:rsidRPr="001C2CE2">
        <w:rPr>
          <w:rFonts w:ascii="Times New Roman" w:hAnsi="Times New Roman" w:cs="Times New Roman"/>
          <w:sz w:val="28"/>
          <w:szCs w:val="28"/>
        </w:rPr>
        <w:t xml:space="preserve"> руб.;</w:t>
      </w:r>
    </w:p>
    <w:p w:rsidR="001C2CE2" w:rsidRDefault="001C2CE2" w:rsidP="002373B2">
      <w:pPr>
        <w:spacing w:after="0"/>
        <w:ind w:firstLine="708"/>
        <w:jc w:val="both"/>
        <w:rPr>
          <w:rFonts w:ascii="Times New Roman" w:hAnsi="Times New Roman" w:cs="Times New Roman"/>
          <w:sz w:val="28"/>
          <w:szCs w:val="28"/>
        </w:rPr>
      </w:pPr>
      <w:r w:rsidRPr="001C2CE2">
        <w:rPr>
          <w:rFonts w:ascii="Times New Roman" w:hAnsi="Times New Roman" w:cs="Times New Roman"/>
          <w:sz w:val="28"/>
          <w:szCs w:val="28"/>
        </w:rPr>
        <w:t>Приобретение</w:t>
      </w:r>
      <w:r w:rsidR="002373B2">
        <w:rPr>
          <w:rFonts w:ascii="Times New Roman" w:hAnsi="Times New Roman" w:cs="Times New Roman"/>
          <w:sz w:val="28"/>
          <w:szCs w:val="28"/>
        </w:rPr>
        <w:t xml:space="preserve">  и обслуживание оборудования на скважинах – 611,5 тыс. руб. </w:t>
      </w:r>
    </w:p>
    <w:p w:rsidR="000A0357" w:rsidRDefault="000A0357" w:rsidP="000A0357">
      <w:pPr>
        <w:spacing w:after="0"/>
        <w:ind w:firstLine="708"/>
        <w:jc w:val="center"/>
        <w:rPr>
          <w:rFonts w:ascii="Times New Roman" w:hAnsi="Times New Roman" w:cs="Times New Roman"/>
          <w:sz w:val="28"/>
          <w:szCs w:val="28"/>
        </w:rPr>
      </w:pPr>
      <w:r>
        <w:rPr>
          <w:rFonts w:ascii="Times New Roman" w:hAnsi="Times New Roman" w:cs="Times New Roman"/>
          <w:sz w:val="28"/>
          <w:szCs w:val="28"/>
        </w:rPr>
        <w:t>Обращение с ТКО</w:t>
      </w:r>
    </w:p>
    <w:p w:rsidR="002373B2" w:rsidRPr="002373B2" w:rsidRDefault="002373B2" w:rsidP="002237CF">
      <w:pPr>
        <w:spacing w:after="0"/>
        <w:ind w:firstLine="708"/>
        <w:jc w:val="both"/>
        <w:rPr>
          <w:rFonts w:ascii="Times New Roman" w:hAnsi="Times New Roman" w:cs="Times New Roman"/>
          <w:sz w:val="28"/>
          <w:szCs w:val="28"/>
        </w:rPr>
      </w:pPr>
      <w:r w:rsidRPr="002373B2">
        <w:rPr>
          <w:rFonts w:ascii="Times New Roman" w:hAnsi="Times New Roman" w:cs="Times New Roman"/>
          <w:sz w:val="28"/>
          <w:szCs w:val="28"/>
        </w:rPr>
        <w:t>В рамках мероприятия «Предоставление субсидий местным бюджетам на ликвидацию мест несанкционированного размещения твердых коммунальных отходов на территории Омской области» за счет субсидий из областного бюджета выполнены работы по ликвидации несанкционированного размещения твердых коммунальных отходов на территории следующих населенных пунктов:</w:t>
      </w:r>
    </w:p>
    <w:p w:rsidR="002373B2" w:rsidRPr="002373B2" w:rsidRDefault="002373B2" w:rsidP="002373B2">
      <w:pPr>
        <w:spacing w:after="0"/>
        <w:ind w:firstLine="708"/>
        <w:jc w:val="both"/>
        <w:rPr>
          <w:rFonts w:ascii="Times New Roman" w:hAnsi="Times New Roman" w:cs="Times New Roman"/>
          <w:sz w:val="28"/>
          <w:szCs w:val="28"/>
        </w:rPr>
      </w:pPr>
      <w:r w:rsidRPr="002373B2">
        <w:rPr>
          <w:rFonts w:ascii="Times New Roman" w:hAnsi="Times New Roman" w:cs="Times New Roman"/>
          <w:sz w:val="28"/>
          <w:szCs w:val="28"/>
        </w:rPr>
        <w:t xml:space="preserve">- д. </w:t>
      </w:r>
      <w:proofErr w:type="spellStart"/>
      <w:r w:rsidRPr="002373B2">
        <w:rPr>
          <w:rFonts w:ascii="Times New Roman" w:hAnsi="Times New Roman" w:cs="Times New Roman"/>
          <w:sz w:val="28"/>
          <w:szCs w:val="28"/>
        </w:rPr>
        <w:t>Десподзиновка</w:t>
      </w:r>
      <w:proofErr w:type="spellEnd"/>
      <w:r w:rsidRPr="002373B2">
        <w:rPr>
          <w:rFonts w:ascii="Times New Roman" w:hAnsi="Times New Roman" w:cs="Times New Roman"/>
          <w:sz w:val="28"/>
          <w:szCs w:val="28"/>
        </w:rPr>
        <w:t xml:space="preserve"> на сумму 1</w:t>
      </w:r>
      <w:r>
        <w:rPr>
          <w:rFonts w:ascii="Times New Roman" w:hAnsi="Times New Roman" w:cs="Times New Roman"/>
          <w:sz w:val="28"/>
          <w:szCs w:val="28"/>
        </w:rPr>
        <w:t>,8  млн.</w:t>
      </w:r>
      <w:r w:rsidRPr="002373B2">
        <w:rPr>
          <w:rFonts w:ascii="Times New Roman" w:hAnsi="Times New Roman" w:cs="Times New Roman"/>
          <w:sz w:val="28"/>
          <w:szCs w:val="28"/>
        </w:rPr>
        <w:t xml:space="preserve"> руб.;</w:t>
      </w:r>
    </w:p>
    <w:p w:rsidR="002373B2" w:rsidRPr="002373B2" w:rsidRDefault="002373B2" w:rsidP="002373B2">
      <w:pPr>
        <w:spacing w:after="0"/>
        <w:ind w:firstLine="708"/>
        <w:jc w:val="both"/>
        <w:rPr>
          <w:rFonts w:ascii="Times New Roman" w:hAnsi="Times New Roman" w:cs="Times New Roman"/>
          <w:sz w:val="28"/>
          <w:szCs w:val="28"/>
        </w:rPr>
      </w:pPr>
      <w:r w:rsidRPr="002373B2">
        <w:rPr>
          <w:rFonts w:ascii="Times New Roman" w:hAnsi="Times New Roman" w:cs="Times New Roman"/>
          <w:sz w:val="28"/>
          <w:szCs w:val="28"/>
        </w:rPr>
        <w:t xml:space="preserve">- </w:t>
      </w:r>
      <w:proofErr w:type="gramStart"/>
      <w:r w:rsidRPr="002373B2">
        <w:rPr>
          <w:rFonts w:ascii="Times New Roman" w:hAnsi="Times New Roman" w:cs="Times New Roman"/>
          <w:sz w:val="28"/>
          <w:szCs w:val="28"/>
        </w:rPr>
        <w:t>с</w:t>
      </w:r>
      <w:proofErr w:type="gramEnd"/>
      <w:r w:rsidRPr="002373B2">
        <w:rPr>
          <w:rFonts w:ascii="Times New Roman" w:hAnsi="Times New Roman" w:cs="Times New Roman"/>
          <w:sz w:val="28"/>
          <w:szCs w:val="28"/>
        </w:rPr>
        <w:t xml:space="preserve">. Щербаки, д. </w:t>
      </w:r>
      <w:proofErr w:type="spellStart"/>
      <w:r w:rsidRPr="002373B2">
        <w:rPr>
          <w:rFonts w:ascii="Times New Roman" w:hAnsi="Times New Roman" w:cs="Times New Roman"/>
          <w:sz w:val="28"/>
          <w:szCs w:val="28"/>
        </w:rPr>
        <w:t>Беспалово</w:t>
      </w:r>
      <w:proofErr w:type="spellEnd"/>
      <w:r w:rsidRPr="002373B2">
        <w:rPr>
          <w:rFonts w:ascii="Times New Roman" w:hAnsi="Times New Roman" w:cs="Times New Roman"/>
          <w:sz w:val="28"/>
          <w:szCs w:val="28"/>
        </w:rPr>
        <w:t xml:space="preserve"> на сумму </w:t>
      </w:r>
      <w:r>
        <w:rPr>
          <w:rFonts w:ascii="Times New Roman" w:hAnsi="Times New Roman" w:cs="Times New Roman"/>
          <w:sz w:val="28"/>
          <w:szCs w:val="28"/>
        </w:rPr>
        <w:t>3,5 млн.</w:t>
      </w:r>
      <w:r w:rsidRPr="002373B2">
        <w:rPr>
          <w:rFonts w:ascii="Times New Roman" w:hAnsi="Times New Roman" w:cs="Times New Roman"/>
          <w:sz w:val="28"/>
          <w:szCs w:val="28"/>
        </w:rPr>
        <w:t xml:space="preserve"> руб.    </w:t>
      </w:r>
    </w:p>
    <w:p w:rsidR="002373B2" w:rsidRPr="002373B2" w:rsidRDefault="002373B2" w:rsidP="002373B2">
      <w:pPr>
        <w:spacing w:after="0"/>
        <w:ind w:firstLine="708"/>
        <w:jc w:val="both"/>
        <w:rPr>
          <w:rFonts w:ascii="Times New Roman" w:hAnsi="Times New Roman" w:cs="Times New Roman"/>
          <w:sz w:val="28"/>
          <w:szCs w:val="28"/>
        </w:rPr>
      </w:pPr>
      <w:proofErr w:type="gramStart"/>
      <w:r w:rsidRPr="002373B2">
        <w:rPr>
          <w:rFonts w:ascii="Times New Roman" w:hAnsi="Times New Roman" w:cs="Times New Roman"/>
          <w:sz w:val="28"/>
          <w:szCs w:val="28"/>
        </w:rPr>
        <w:t>Выполнены работы по созданию мест (площадок) накопления твердых коммунальных отходов на 2 контейнера в населенных пунктах Саргатского района Омской области в рамках мероприятия «Предоставление субсидий местным бюджетам на создание мест (площадок) накопления твердых коммунальных отходов и (или) на приобретение контейнеров (бункеров)» за счет субсидий из областного бюджета выполнены работы по созданию мест (площадок) накопления твердых коммунальных отходов на 10 мест</w:t>
      </w:r>
      <w:proofErr w:type="gramEnd"/>
      <w:r w:rsidRPr="002373B2">
        <w:rPr>
          <w:rFonts w:ascii="Times New Roman" w:hAnsi="Times New Roman" w:cs="Times New Roman"/>
          <w:sz w:val="28"/>
          <w:szCs w:val="28"/>
        </w:rPr>
        <w:t xml:space="preserve"> (площадок) в населенных пунктах Саргатского района Омской области на сумму 750</w:t>
      </w:r>
      <w:r>
        <w:rPr>
          <w:rFonts w:ascii="Times New Roman" w:hAnsi="Times New Roman" w:cs="Times New Roman"/>
          <w:sz w:val="28"/>
          <w:szCs w:val="28"/>
        </w:rPr>
        <w:t>,7 тыс.</w:t>
      </w:r>
      <w:r w:rsidRPr="002373B2">
        <w:rPr>
          <w:rFonts w:ascii="Times New Roman" w:hAnsi="Times New Roman" w:cs="Times New Roman"/>
          <w:sz w:val="28"/>
          <w:szCs w:val="28"/>
        </w:rPr>
        <w:t xml:space="preserve"> руб.</w:t>
      </w:r>
    </w:p>
    <w:p w:rsidR="002373B2" w:rsidRPr="002373B2" w:rsidRDefault="002373B2" w:rsidP="002373B2">
      <w:pPr>
        <w:spacing w:after="0"/>
        <w:ind w:firstLine="708"/>
        <w:jc w:val="both"/>
        <w:rPr>
          <w:rFonts w:ascii="Times New Roman" w:hAnsi="Times New Roman" w:cs="Times New Roman"/>
          <w:sz w:val="28"/>
          <w:szCs w:val="28"/>
        </w:rPr>
      </w:pPr>
      <w:r w:rsidRPr="002373B2">
        <w:rPr>
          <w:rFonts w:ascii="Times New Roman" w:hAnsi="Times New Roman" w:cs="Times New Roman"/>
          <w:sz w:val="28"/>
          <w:szCs w:val="28"/>
        </w:rPr>
        <w:t xml:space="preserve">Выполнены работы по созданию мест (площадок) накопления твердых коммунальных отходов для 2-х контейнеров на территории Саргатского городского поселения Саргатского муниципального района Омской области – на 23 места (площадки) на сумму </w:t>
      </w:r>
      <w:r>
        <w:rPr>
          <w:rFonts w:ascii="Times New Roman" w:hAnsi="Times New Roman" w:cs="Times New Roman"/>
          <w:sz w:val="28"/>
          <w:szCs w:val="28"/>
        </w:rPr>
        <w:t>2,3 млн.</w:t>
      </w:r>
      <w:r w:rsidRPr="002373B2">
        <w:rPr>
          <w:rFonts w:ascii="Times New Roman" w:hAnsi="Times New Roman" w:cs="Times New Roman"/>
          <w:sz w:val="28"/>
          <w:szCs w:val="28"/>
        </w:rPr>
        <w:t xml:space="preserve"> руб.</w:t>
      </w:r>
    </w:p>
    <w:p w:rsidR="007C0A0E" w:rsidRPr="001E109D" w:rsidRDefault="007C0A0E" w:rsidP="007E0A99">
      <w:pPr>
        <w:spacing w:after="0"/>
        <w:jc w:val="both"/>
        <w:rPr>
          <w:rFonts w:ascii="Times New Roman" w:hAnsi="Times New Roman" w:cs="Times New Roman"/>
          <w:sz w:val="28"/>
          <w:szCs w:val="28"/>
        </w:rPr>
      </w:pPr>
    </w:p>
    <w:p w:rsidR="004B4F70" w:rsidRDefault="004B4F70" w:rsidP="009E5C49">
      <w:pPr>
        <w:spacing w:after="0"/>
        <w:ind w:firstLine="708"/>
        <w:jc w:val="center"/>
        <w:rPr>
          <w:rFonts w:ascii="Times New Roman" w:hAnsi="Times New Roman" w:cs="Times New Roman"/>
          <w:sz w:val="28"/>
          <w:szCs w:val="28"/>
        </w:rPr>
      </w:pPr>
      <w:r w:rsidRPr="004B4F70">
        <w:rPr>
          <w:rFonts w:ascii="Times New Roman" w:hAnsi="Times New Roman" w:cs="Times New Roman"/>
          <w:sz w:val="28"/>
          <w:szCs w:val="28"/>
        </w:rPr>
        <w:t>Обеспечение граждан жильем</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В целях реализации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1 молодая семья получила социальную выплату в размере 260</w:t>
      </w:r>
      <w:r>
        <w:rPr>
          <w:rFonts w:ascii="Times New Roman" w:hAnsi="Times New Roman" w:cs="Times New Roman"/>
          <w:sz w:val="28"/>
          <w:szCs w:val="28"/>
        </w:rPr>
        <w:t>,8 тыс.</w:t>
      </w:r>
      <w:r w:rsidRPr="002237CF">
        <w:rPr>
          <w:rFonts w:ascii="Times New Roman" w:hAnsi="Times New Roman" w:cs="Times New Roman"/>
          <w:sz w:val="28"/>
          <w:szCs w:val="28"/>
        </w:rPr>
        <w:t xml:space="preserve"> руб.</w:t>
      </w:r>
    </w:p>
    <w:p w:rsidR="009E5C49" w:rsidRPr="004B4F70"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В рамках государственной программы Омской области «Комплексное развитие сельских территорий Омской области» </w:t>
      </w:r>
      <w:r w:rsidRPr="00AF0CE3">
        <w:rPr>
          <w:rFonts w:ascii="Times New Roman" w:hAnsi="Times New Roman" w:cs="Times New Roman"/>
          <w:sz w:val="28"/>
          <w:szCs w:val="28"/>
        </w:rPr>
        <w:t>социальную выплату получила 1 сем</w:t>
      </w:r>
      <w:r w:rsidR="00AF0CE3" w:rsidRPr="00AF0CE3">
        <w:rPr>
          <w:rFonts w:ascii="Times New Roman" w:hAnsi="Times New Roman" w:cs="Times New Roman"/>
          <w:sz w:val="28"/>
          <w:szCs w:val="28"/>
        </w:rPr>
        <w:t>ья на строительство жилого дома</w:t>
      </w:r>
      <w:r w:rsidR="00AF0CE3">
        <w:rPr>
          <w:rFonts w:ascii="Times New Roman" w:hAnsi="Times New Roman" w:cs="Times New Roman"/>
          <w:sz w:val="28"/>
          <w:szCs w:val="28"/>
        </w:rPr>
        <w:t xml:space="preserve"> в сумме 2,2 млн. руб.</w:t>
      </w:r>
    </w:p>
    <w:p w:rsidR="009E5C49" w:rsidRDefault="009E5C49" w:rsidP="009E5C49">
      <w:pPr>
        <w:spacing w:after="0"/>
        <w:jc w:val="both"/>
        <w:rPr>
          <w:rFonts w:ascii="Times New Roman" w:hAnsi="Times New Roman" w:cs="Times New Roman"/>
          <w:sz w:val="28"/>
          <w:szCs w:val="28"/>
        </w:rPr>
      </w:pPr>
    </w:p>
    <w:p w:rsidR="002237CF" w:rsidRDefault="002237CF" w:rsidP="009E5C49">
      <w:pPr>
        <w:spacing w:after="0"/>
        <w:jc w:val="center"/>
        <w:rPr>
          <w:rFonts w:ascii="Times New Roman" w:hAnsi="Times New Roman" w:cs="Times New Roman"/>
          <w:sz w:val="28"/>
          <w:szCs w:val="28"/>
        </w:rPr>
      </w:pPr>
    </w:p>
    <w:p w:rsidR="002237CF" w:rsidRDefault="002237CF" w:rsidP="009E5C49">
      <w:pPr>
        <w:spacing w:after="0"/>
        <w:jc w:val="center"/>
        <w:rPr>
          <w:rFonts w:ascii="Times New Roman" w:hAnsi="Times New Roman" w:cs="Times New Roman"/>
          <w:sz w:val="28"/>
          <w:szCs w:val="28"/>
        </w:rPr>
      </w:pPr>
    </w:p>
    <w:p w:rsidR="004B4F70" w:rsidRDefault="004B4F70" w:rsidP="009E5C49">
      <w:pPr>
        <w:spacing w:after="0"/>
        <w:jc w:val="center"/>
        <w:rPr>
          <w:rFonts w:ascii="Times New Roman" w:hAnsi="Times New Roman" w:cs="Times New Roman"/>
          <w:sz w:val="28"/>
          <w:szCs w:val="28"/>
        </w:rPr>
      </w:pPr>
      <w:r w:rsidRPr="004B4F70">
        <w:rPr>
          <w:rFonts w:ascii="Times New Roman" w:hAnsi="Times New Roman" w:cs="Times New Roman"/>
          <w:sz w:val="28"/>
          <w:szCs w:val="28"/>
        </w:rPr>
        <w:lastRenderedPageBreak/>
        <w:t>Дорожное хозяйство</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Расходы дорожного фонда в 2024 году были направлены на следующие мероприятия:</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ремонт дорог общего пользования д. Верблюжье - </w:t>
      </w:r>
      <w:proofErr w:type="spellStart"/>
      <w:r w:rsidRPr="002237CF">
        <w:rPr>
          <w:rFonts w:ascii="Times New Roman" w:hAnsi="Times New Roman" w:cs="Times New Roman"/>
          <w:sz w:val="28"/>
          <w:szCs w:val="28"/>
        </w:rPr>
        <w:t>д</w:t>
      </w:r>
      <w:proofErr w:type="gramStart"/>
      <w:r w:rsidRPr="002237CF">
        <w:rPr>
          <w:rFonts w:ascii="Times New Roman" w:hAnsi="Times New Roman" w:cs="Times New Roman"/>
          <w:sz w:val="28"/>
          <w:szCs w:val="28"/>
        </w:rPr>
        <w:t>.Т</w:t>
      </w:r>
      <w:proofErr w:type="gramEnd"/>
      <w:r w:rsidRPr="002237CF">
        <w:rPr>
          <w:rFonts w:ascii="Times New Roman" w:hAnsi="Times New Roman" w:cs="Times New Roman"/>
          <w:sz w:val="28"/>
          <w:szCs w:val="28"/>
        </w:rPr>
        <w:t>амбовка</w:t>
      </w:r>
      <w:proofErr w:type="spellEnd"/>
      <w:r w:rsidRPr="002237CF">
        <w:rPr>
          <w:rFonts w:ascii="Times New Roman" w:hAnsi="Times New Roman" w:cs="Times New Roman"/>
          <w:sz w:val="28"/>
          <w:szCs w:val="28"/>
        </w:rPr>
        <w:t xml:space="preserve"> Саргатского района – 1</w:t>
      </w:r>
      <w:r>
        <w:rPr>
          <w:rFonts w:ascii="Times New Roman" w:hAnsi="Times New Roman" w:cs="Times New Roman"/>
          <w:sz w:val="28"/>
          <w:szCs w:val="28"/>
        </w:rPr>
        <w:t>,0 млн.</w:t>
      </w:r>
      <w:r w:rsidRPr="002237CF">
        <w:rPr>
          <w:rFonts w:ascii="Times New Roman" w:hAnsi="Times New Roman" w:cs="Times New Roman"/>
          <w:sz w:val="28"/>
          <w:szCs w:val="28"/>
        </w:rPr>
        <w:t xml:space="preserve"> руб. (исправление профиля щебеночных оснований, устройство подстилающих и выравнивающих слоев оснований из песчано-гравийной смеси, отре</w:t>
      </w:r>
      <w:r>
        <w:rPr>
          <w:rFonts w:ascii="Times New Roman" w:hAnsi="Times New Roman" w:cs="Times New Roman"/>
          <w:sz w:val="28"/>
          <w:szCs w:val="28"/>
        </w:rPr>
        <w:t xml:space="preserve">монтировано – 2195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дороги);</w:t>
      </w:r>
    </w:p>
    <w:p w:rsid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содержание автомобильных дорог общего пользования местного значения и искусственных </w:t>
      </w:r>
      <w:proofErr w:type="gramStart"/>
      <w:r w:rsidRPr="002237CF">
        <w:rPr>
          <w:rFonts w:ascii="Times New Roman" w:hAnsi="Times New Roman" w:cs="Times New Roman"/>
          <w:sz w:val="28"/>
          <w:szCs w:val="28"/>
        </w:rPr>
        <w:t>сооружений</w:t>
      </w:r>
      <w:proofErr w:type="gramEnd"/>
      <w:r w:rsidRPr="002237CF">
        <w:rPr>
          <w:rFonts w:ascii="Times New Roman" w:hAnsi="Times New Roman" w:cs="Times New Roman"/>
          <w:sz w:val="28"/>
          <w:szCs w:val="28"/>
        </w:rPr>
        <w:t xml:space="preserve"> расположенных на них – 3</w:t>
      </w:r>
      <w:r>
        <w:rPr>
          <w:rFonts w:ascii="Times New Roman" w:hAnsi="Times New Roman" w:cs="Times New Roman"/>
          <w:sz w:val="28"/>
          <w:szCs w:val="28"/>
        </w:rPr>
        <w:t>,9 млн. руб.</w:t>
      </w:r>
      <w:r w:rsidRPr="002237CF">
        <w:rPr>
          <w:rFonts w:ascii="Times New Roman" w:hAnsi="Times New Roman" w:cs="Times New Roman"/>
          <w:sz w:val="28"/>
          <w:szCs w:val="28"/>
        </w:rPr>
        <w:t xml:space="preserve"> (произведены работы по содержанию дорог: </w:t>
      </w:r>
      <w:proofErr w:type="spellStart"/>
      <w:r w:rsidRPr="002237CF">
        <w:rPr>
          <w:rFonts w:ascii="Times New Roman" w:hAnsi="Times New Roman" w:cs="Times New Roman"/>
          <w:sz w:val="28"/>
          <w:szCs w:val="28"/>
        </w:rPr>
        <w:t>окашивание</w:t>
      </w:r>
      <w:proofErr w:type="spellEnd"/>
      <w:r w:rsidRPr="002237CF">
        <w:rPr>
          <w:rFonts w:ascii="Times New Roman" w:hAnsi="Times New Roman" w:cs="Times New Roman"/>
          <w:sz w:val="28"/>
          <w:szCs w:val="28"/>
        </w:rPr>
        <w:t xml:space="preserve"> обочин дорог от травы, очистка дорог от снега).</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За счет средств регионального бюджета </w:t>
      </w:r>
      <w:r>
        <w:rPr>
          <w:rFonts w:ascii="Times New Roman" w:hAnsi="Times New Roman" w:cs="Times New Roman"/>
          <w:sz w:val="28"/>
          <w:szCs w:val="28"/>
        </w:rPr>
        <w:t xml:space="preserve">в 2024 году </w:t>
      </w:r>
      <w:r w:rsidRPr="002237CF">
        <w:rPr>
          <w:rFonts w:ascii="Times New Roman" w:hAnsi="Times New Roman" w:cs="Times New Roman"/>
          <w:sz w:val="28"/>
          <w:szCs w:val="28"/>
        </w:rPr>
        <w:t>выполнены ремонты автомобильных дорог общего пользования на общую сумму 21</w:t>
      </w:r>
      <w:r>
        <w:rPr>
          <w:rFonts w:ascii="Times New Roman" w:hAnsi="Times New Roman" w:cs="Times New Roman"/>
          <w:sz w:val="28"/>
          <w:szCs w:val="28"/>
        </w:rPr>
        <w:t>,4 млн. руб., в том числе:</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w:t>
      </w:r>
      <w:proofErr w:type="spellStart"/>
      <w:r w:rsidRPr="002237CF">
        <w:rPr>
          <w:rFonts w:ascii="Times New Roman" w:hAnsi="Times New Roman" w:cs="Times New Roman"/>
          <w:sz w:val="28"/>
          <w:szCs w:val="28"/>
        </w:rPr>
        <w:t>р.п</w:t>
      </w:r>
      <w:proofErr w:type="spellEnd"/>
      <w:r w:rsidRPr="002237CF">
        <w:rPr>
          <w:rFonts w:ascii="Times New Roman" w:hAnsi="Times New Roman" w:cs="Times New Roman"/>
          <w:sz w:val="28"/>
          <w:szCs w:val="28"/>
        </w:rPr>
        <w:t xml:space="preserve">. Саргатское (ул. </w:t>
      </w:r>
      <w:proofErr w:type="gramStart"/>
      <w:r w:rsidRPr="002237CF">
        <w:rPr>
          <w:rFonts w:ascii="Times New Roman" w:hAnsi="Times New Roman" w:cs="Times New Roman"/>
          <w:sz w:val="28"/>
          <w:szCs w:val="28"/>
        </w:rPr>
        <w:t>Октябрьская</w:t>
      </w:r>
      <w:proofErr w:type="gramEnd"/>
      <w:r w:rsidRPr="002237CF">
        <w:rPr>
          <w:rFonts w:ascii="Times New Roman" w:hAnsi="Times New Roman" w:cs="Times New Roman"/>
          <w:sz w:val="28"/>
          <w:szCs w:val="28"/>
        </w:rPr>
        <w:t xml:space="preserve">) протяженностью 589,9 м – </w:t>
      </w:r>
      <w:r>
        <w:rPr>
          <w:rFonts w:ascii="Times New Roman" w:hAnsi="Times New Roman" w:cs="Times New Roman"/>
          <w:sz w:val="28"/>
          <w:szCs w:val="28"/>
        </w:rPr>
        <w:t>7,9 млн.</w:t>
      </w:r>
      <w:r w:rsidRPr="002237CF">
        <w:rPr>
          <w:rFonts w:ascii="Times New Roman" w:hAnsi="Times New Roman" w:cs="Times New Roman"/>
          <w:sz w:val="28"/>
          <w:szCs w:val="28"/>
        </w:rPr>
        <w:t xml:space="preserve"> руб.; </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д. </w:t>
      </w:r>
      <w:proofErr w:type="spellStart"/>
      <w:r w:rsidRPr="002237CF">
        <w:rPr>
          <w:rFonts w:ascii="Times New Roman" w:hAnsi="Times New Roman" w:cs="Times New Roman"/>
          <w:sz w:val="28"/>
          <w:szCs w:val="28"/>
        </w:rPr>
        <w:t>Увальная-Бития</w:t>
      </w:r>
      <w:proofErr w:type="spellEnd"/>
      <w:r w:rsidRPr="002237CF">
        <w:rPr>
          <w:rFonts w:ascii="Times New Roman" w:hAnsi="Times New Roman" w:cs="Times New Roman"/>
          <w:sz w:val="28"/>
          <w:szCs w:val="28"/>
        </w:rPr>
        <w:t xml:space="preserve"> (ул. </w:t>
      </w:r>
      <w:proofErr w:type="gramStart"/>
      <w:r w:rsidRPr="002237CF">
        <w:rPr>
          <w:rFonts w:ascii="Times New Roman" w:hAnsi="Times New Roman" w:cs="Times New Roman"/>
          <w:sz w:val="28"/>
          <w:szCs w:val="28"/>
        </w:rPr>
        <w:t>Зеленая</w:t>
      </w:r>
      <w:proofErr w:type="gramEnd"/>
      <w:r w:rsidRPr="002237CF">
        <w:rPr>
          <w:rFonts w:ascii="Times New Roman" w:hAnsi="Times New Roman" w:cs="Times New Roman"/>
          <w:sz w:val="28"/>
          <w:szCs w:val="28"/>
        </w:rPr>
        <w:t xml:space="preserve">) протяженностью 900 м – </w:t>
      </w:r>
      <w:r>
        <w:rPr>
          <w:rFonts w:ascii="Times New Roman" w:hAnsi="Times New Roman" w:cs="Times New Roman"/>
          <w:sz w:val="28"/>
          <w:szCs w:val="28"/>
        </w:rPr>
        <w:t>2,1 млн.</w:t>
      </w:r>
      <w:r w:rsidRPr="002237CF">
        <w:rPr>
          <w:rFonts w:ascii="Times New Roman" w:hAnsi="Times New Roman" w:cs="Times New Roman"/>
          <w:sz w:val="28"/>
          <w:szCs w:val="28"/>
        </w:rPr>
        <w:t xml:space="preserve"> руб.;</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д. Ивановка (ул. Комсомольская) протяженностью 167 м – </w:t>
      </w:r>
      <w:r>
        <w:rPr>
          <w:rFonts w:ascii="Times New Roman" w:hAnsi="Times New Roman" w:cs="Times New Roman"/>
          <w:sz w:val="28"/>
          <w:szCs w:val="28"/>
        </w:rPr>
        <w:t>1,3 млн. руб.;</w:t>
      </w:r>
      <w:r w:rsidRPr="002237CF">
        <w:rPr>
          <w:rFonts w:ascii="Times New Roman" w:hAnsi="Times New Roman" w:cs="Times New Roman"/>
          <w:sz w:val="28"/>
          <w:szCs w:val="28"/>
        </w:rPr>
        <w:t xml:space="preserve"> </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с. </w:t>
      </w:r>
      <w:proofErr w:type="spellStart"/>
      <w:r w:rsidRPr="002237CF">
        <w:rPr>
          <w:rFonts w:ascii="Times New Roman" w:hAnsi="Times New Roman" w:cs="Times New Roman"/>
          <w:sz w:val="28"/>
          <w:szCs w:val="28"/>
        </w:rPr>
        <w:t>Хохлово</w:t>
      </w:r>
      <w:proofErr w:type="spellEnd"/>
      <w:r w:rsidRPr="002237CF">
        <w:rPr>
          <w:rFonts w:ascii="Times New Roman" w:hAnsi="Times New Roman" w:cs="Times New Roman"/>
          <w:sz w:val="28"/>
          <w:szCs w:val="28"/>
        </w:rPr>
        <w:t xml:space="preserve"> (ул. </w:t>
      </w:r>
      <w:proofErr w:type="gramStart"/>
      <w:r w:rsidRPr="002237CF">
        <w:rPr>
          <w:rFonts w:ascii="Times New Roman" w:hAnsi="Times New Roman" w:cs="Times New Roman"/>
          <w:sz w:val="28"/>
          <w:szCs w:val="28"/>
        </w:rPr>
        <w:t>Центральная</w:t>
      </w:r>
      <w:proofErr w:type="gramEnd"/>
      <w:r w:rsidRPr="002237CF">
        <w:rPr>
          <w:rFonts w:ascii="Times New Roman" w:hAnsi="Times New Roman" w:cs="Times New Roman"/>
          <w:sz w:val="28"/>
          <w:szCs w:val="28"/>
        </w:rPr>
        <w:t xml:space="preserve">) протяженностью 221 м – </w:t>
      </w:r>
      <w:r>
        <w:rPr>
          <w:rFonts w:ascii="Times New Roman" w:hAnsi="Times New Roman" w:cs="Times New Roman"/>
          <w:sz w:val="28"/>
          <w:szCs w:val="28"/>
        </w:rPr>
        <w:t>1,8 млн.</w:t>
      </w:r>
      <w:r w:rsidRPr="002237CF">
        <w:rPr>
          <w:rFonts w:ascii="Times New Roman" w:hAnsi="Times New Roman" w:cs="Times New Roman"/>
          <w:sz w:val="28"/>
          <w:szCs w:val="28"/>
        </w:rPr>
        <w:t xml:space="preserve"> руб.;</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д. </w:t>
      </w:r>
      <w:proofErr w:type="gramStart"/>
      <w:r w:rsidRPr="002237CF">
        <w:rPr>
          <w:rFonts w:ascii="Times New Roman" w:hAnsi="Times New Roman" w:cs="Times New Roman"/>
          <w:sz w:val="28"/>
          <w:szCs w:val="28"/>
        </w:rPr>
        <w:t>Верблюжье</w:t>
      </w:r>
      <w:proofErr w:type="gramEnd"/>
      <w:r w:rsidRPr="002237CF">
        <w:rPr>
          <w:rFonts w:ascii="Times New Roman" w:hAnsi="Times New Roman" w:cs="Times New Roman"/>
          <w:sz w:val="28"/>
          <w:szCs w:val="28"/>
        </w:rPr>
        <w:t xml:space="preserve"> (ул. Автострадная) протяженностью 255 м – </w:t>
      </w:r>
      <w:r>
        <w:rPr>
          <w:rFonts w:ascii="Times New Roman" w:hAnsi="Times New Roman" w:cs="Times New Roman"/>
          <w:sz w:val="28"/>
          <w:szCs w:val="28"/>
        </w:rPr>
        <w:t xml:space="preserve">1,5  млн. </w:t>
      </w:r>
      <w:r w:rsidRPr="002237CF">
        <w:rPr>
          <w:rFonts w:ascii="Times New Roman" w:hAnsi="Times New Roman" w:cs="Times New Roman"/>
          <w:sz w:val="28"/>
          <w:szCs w:val="28"/>
        </w:rPr>
        <w:t xml:space="preserve">руб.; </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w:t>
      </w:r>
      <w:proofErr w:type="gramStart"/>
      <w:r w:rsidRPr="002237CF">
        <w:rPr>
          <w:rFonts w:ascii="Times New Roman" w:hAnsi="Times New Roman" w:cs="Times New Roman"/>
          <w:sz w:val="28"/>
          <w:szCs w:val="28"/>
        </w:rPr>
        <w:t>с</w:t>
      </w:r>
      <w:proofErr w:type="gramEnd"/>
      <w:r w:rsidRPr="002237CF">
        <w:rPr>
          <w:rFonts w:ascii="Times New Roman" w:hAnsi="Times New Roman" w:cs="Times New Roman"/>
          <w:sz w:val="28"/>
          <w:szCs w:val="28"/>
        </w:rPr>
        <w:t xml:space="preserve">. Щербаки (ул. Зеленая) протяженностью 470 м – </w:t>
      </w:r>
      <w:r>
        <w:rPr>
          <w:rFonts w:ascii="Times New Roman" w:hAnsi="Times New Roman" w:cs="Times New Roman"/>
          <w:sz w:val="28"/>
          <w:szCs w:val="28"/>
        </w:rPr>
        <w:t>2,1 млн.</w:t>
      </w:r>
      <w:r w:rsidRPr="002237CF">
        <w:rPr>
          <w:rFonts w:ascii="Times New Roman" w:hAnsi="Times New Roman" w:cs="Times New Roman"/>
          <w:sz w:val="28"/>
          <w:szCs w:val="28"/>
        </w:rPr>
        <w:t xml:space="preserve"> руб.;</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с. Баженово (ул. </w:t>
      </w:r>
      <w:proofErr w:type="spellStart"/>
      <w:r w:rsidRPr="002237CF">
        <w:rPr>
          <w:rFonts w:ascii="Times New Roman" w:hAnsi="Times New Roman" w:cs="Times New Roman"/>
          <w:sz w:val="28"/>
          <w:szCs w:val="28"/>
        </w:rPr>
        <w:t>Саргатская</w:t>
      </w:r>
      <w:proofErr w:type="spellEnd"/>
      <w:r w:rsidRPr="002237CF">
        <w:rPr>
          <w:rFonts w:ascii="Times New Roman" w:hAnsi="Times New Roman" w:cs="Times New Roman"/>
          <w:sz w:val="28"/>
          <w:szCs w:val="28"/>
        </w:rPr>
        <w:t xml:space="preserve">) протяженностью 200 м – </w:t>
      </w:r>
      <w:r>
        <w:rPr>
          <w:rFonts w:ascii="Times New Roman" w:hAnsi="Times New Roman" w:cs="Times New Roman"/>
          <w:sz w:val="28"/>
          <w:szCs w:val="28"/>
        </w:rPr>
        <w:t>1,3 млн.</w:t>
      </w:r>
      <w:r w:rsidRPr="002237CF">
        <w:rPr>
          <w:rFonts w:ascii="Times New Roman" w:hAnsi="Times New Roman" w:cs="Times New Roman"/>
          <w:sz w:val="28"/>
          <w:szCs w:val="28"/>
        </w:rPr>
        <w:t xml:space="preserve"> руб.; </w:t>
      </w:r>
    </w:p>
    <w:p w:rsidR="002237CF" w:rsidRPr="002237CF"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с. Нижнеиртышское (ул. </w:t>
      </w:r>
      <w:proofErr w:type="gramStart"/>
      <w:r w:rsidRPr="002237CF">
        <w:rPr>
          <w:rFonts w:ascii="Times New Roman" w:hAnsi="Times New Roman" w:cs="Times New Roman"/>
          <w:sz w:val="28"/>
          <w:szCs w:val="28"/>
        </w:rPr>
        <w:t>Садовая</w:t>
      </w:r>
      <w:proofErr w:type="gramEnd"/>
      <w:r w:rsidRPr="002237CF">
        <w:rPr>
          <w:rFonts w:ascii="Times New Roman" w:hAnsi="Times New Roman" w:cs="Times New Roman"/>
          <w:sz w:val="28"/>
          <w:szCs w:val="28"/>
        </w:rPr>
        <w:t xml:space="preserve">) протяженностью 300 м – </w:t>
      </w:r>
      <w:r>
        <w:rPr>
          <w:rFonts w:ascii="Times New Roman" w:hAnsi="Times New Roman" w:cs="Times New Roman"/>
          <w:sz w:val="28"/>
          <w:szCs w:val="28"/>
        </w:rPr>
        <w:t>1,9 млн.</w:t>
      </w:r>
      <w:r w:rsidRPr="002237CF">
        <w:rPr>
          <w:rFonts w:ascii="Times New Roman" w:hAnsi="Times New Roman" w:cs="Times New Roman"/>
          <w:sz w:val="28"/>
          <w:szCs w:val="28"/>
        </w:rPr>
        <w:t xml:space="preserve"> </w:t>
      </w:r>
      <w:r>
        <w:rPr>
          <w:rFonts w:ascii="Times New Roman" w:hAnsi="Times New Roman" w:cs="Times New Roman"/>
          <w:sz w:val="28"/>
          <w:szCs w:val="28"/>
        </w:rPr>
        <w:t>руб.;</w:t>
      </w:r>
    </w:p>
    <w:p w:rsidR="00DE2BDA" w:rsidRDefault="002237CF" w:rsidP="002237CF">
      <w:pPr>
        <w:spacing w:after="0"/>
        <w:ind w:firstLine="708"/>
        <w:jc w:val="both"/>
        <w:rPr>
          <w:rFonts w:ascii="Times New Roman" w:hAnsi="Times New Roman" w:cs="Times New Roman"/>
          <w:sz w:val="28"/>
          <w:szCs w:val="28"/>
        </w:rPr>
      </w:pPr>
      <w:r w:rsidRPr="002237CF">
        <w:rPr>
          <w:rFonts w:ascii="Times New Roman" w:hAnsi="Times New Roman" w:cs="Times New Roman"/>
          <w:sz w:val="28"/>
          <w:szCs w:val="28"/>
        </w:rPr>
        <w:t xml:space="preserve">- с. Новотроицк (ул. </w:t>
      </w:r>
      <w:proofErr w:type="gramStart"/>
      <w:r w:rsidRPr="002237CF">
        <w:rPr>
          <w:rFonts w:ascii="Times New Roman" w:hAnsi="Times New Roman" w:cs="Times New Roman"/>
          <w:sz w:val="28"/>
          <w:szCs w:val="28"/>
        </w:rPr>
        <w:t>Центральная</w:t>
      </w:r>
      <w:proofErr w:type="gramEnd"/>
      <w:r w:rsidRPr="002237CF">
        <w:rPr>
          <w:rFonts w:ascii="Times New Roman" w:hAnsi="Times New Roman" w:cs="Times New Roman"/>
          <w:sz w:val="28"/>
          <w:szCs w:val="28"/>
        </w:rPr>
        <w:t xml:space="preserve">) протяженностью 630 м – </w:t>
      </w:r>
      <w:r>
        <w:rPr>
          <w:rFonts w:ascii="Times New Roman" w:hAnsi="Times New Roman" w:cs="Times New Roman"/>
          <w:sz w:val="28"/>
          <w:szCs w:val="28"/>
        </w:rPr>
        <w:t>1,5 млн.</w:t>
      </w:r>
      <w:r w:rsidRPr="002237CF">
        <w:rPr>
          <w:rFonts w:ascii="Times New Roman" w:hAnsi="Times New Roman" w:cs="Times New Roman"/>
          <w:sz w:val="28"/>
          <w:szCs w:val="28"/>
        </w:rPr>
        <w:t xml:space="preserve"> руб.</w:t>
      </w:r>
    </w:p>
    <w:p w:rsidR="006E5019" w:rsidRDefault="006E5019" w:rsidP="002237CF">
      <w:pPr>
        <w:spacing w:after="0"/>
        <w:ind w:firstLine="708"/>
        <w:jc w:val="both"/>
        <w:rPr>
          <w:rFonts w:ascii="Times New Roman" w:hAnsi="Times New Roman" w:cs="Times New Roman"/>
          <w:sz w:val="28"/>
          <w:szCs w:val="28"/>
        </w:rPr>
      </w:pPr>
      <w:r>
        <w:rPr>
          <w:rFonts w:ascii="Times New Roman" w:hAnsi="Times New Roman" w:cs="Times New Roman"/>
          <w:sz w:val="28"/>
          <w:szCs w:val="28"/>
        </w:rPr>
        <w:t>В 2025 году планируется:</w:t>
      </w:r>
    </w:p>
    <w:p w:rsidR="006E5019" w:rsidRPr="006E5019" w:rsidRDefault="006E5019" w:rsidP="006E5019">
      <w:pPr>
        <w:spacing w:after="0"/>
        <w:ind w:firstLine="708"/>
        <w:jc w:val="both"/>
        <w:rPr>
          <w:rFonts w:ascii="Times New Roman" w:hAnsi="Times New Roman" w:cs="Times New Roman"/>
          <w:sz w:val="28"/>
          <w:szCs w:val="28"/>
        </w:rPr>
      </w:pPr>
      <w:r>
        <w:rPr>
          <w:rFonts w:ascii="Times New Roman" w:hAnsi="Times New Roman" w:cs="Times New Roman"/>
          <w:sz w:val="28"/>
          <w:szCs w:val="28"/>
        </w:rPr>
        <w:t>- з</w:t>
      </w:r>
      <w:r w:rsidRPr="006E5019">
        <w:rPr>
          <w:rFonts w:ascii="Times New Roman" w:hAnsi="Times New Roman" w:cs="Times New Roman"/>
          <w:sz w:val="28"/>
          <w:szCs w:val="28"/>
        </w:rPr>
        <w:t xml:space="preserve">амена газового котла КВСА-2,0 в котельной 19 квартала </w:t>
      </w:r>
      <w:proofErr w:type="spellStart"/>
      <w:r w:rsidRPr="006E5019">
        <w:rPr>
          <w:rFonts w:ascii="Times New Roman" w:hAnsi="Times New Roman" w:cs="Times New Roman"/>
          <w:sz w:val="28"/>
          <w:szCs w:val="28"/>
        </w:rPr>
        <w:t>р.п</w:t>
      </w:r>
      <w:proofErr w:type="spellEnd"/>
      <w:r w:rsidRPr="006E5019">
        <w:rPr>
          <w:rFonts w:ascii="Times New Roman" w:hAnsi="Times New Roman" w:cs="Times New Roman"/>
          <w:sz w:val="28"/>
          <w:szCs w:val="28"/>
        </w:rPr>
        <w:t>. Саргатское – 6</w:t>
      </w:r>
      <w:r>
        <w:rPr>
          <w:rFonts w:ascii="Times New Roman" w:hAnsi="Times New Roman" w:cs="Times New Roman"/>
          <w:sz w:val="28"/>
          <w:szCs w:val="28"/>
        </w:rPr>
        <w:t>,2 млн. руб.;</w:t>
      </w:r>
    </w:p>
    <w:p w:rsidR="006E5019" w:rsidRPr="006E5019" w:rsidRDefault="006E5019" w:rsidP="006E5019">
      <w:pPr>
        <w:spacing w:after="0"/>
        <w:ind w:firstLine="708"/>
        <w:jc w:val="both"/>
        <w:rPr>
          <w:rFonts w:ascii="Times New Roman" w:hAnsi="Times New Roman" w:cs="Times New Roman"/>
          <w:sz w:val="28"/>
          <w:szCs w:val="28"/>
        </w:rPr>
      </w:pPr>
      <w:r>
        <w:rPr>
          <w:rFonts w:ascii="Times New Roman" w:hAnsi="Times New Roman" w:cs="Times New Roman"/>
          <w:sz w:val="28"/>
          <w:szCs w:val="28"/>
        </w:rPr>
        <w:t>- за</w:t>
      </w:r>
      <w:r w:rsidRPr="006E5019">
        <w:rPr>
          <w:rFonts w:ascii="Times New Roman" w:hAnsi="Times New Roman" w:cs="Times New Roman"/>
          <w:sz w:val="28"/>
          <w:szCs w:val="28"/>
        </w:rPr>
        <w:t xml:space="preserve">мена газового котла КЧГО-50 в котельной ул. 50 лет Победы </w:t>
      </w:r>
      <w:proofErr w:type="spellStart"/>
      <w:r w:rsidRPr="006E5019">
        <w:rPr>
          <w:rFonts w:ascii="Times New Roman" w:hAnsi="Times New Roman" w:cs="Times New Roman"/>
          <w:sz w:val="28"/>
          <w:szCs w:val="28"/>
        </w:rPr>
        <w:t>р.п</w:t>
      </w:r>
      <w:proofErr w:type="spellEnd"/>
      <w:r w:rsidRPr="006E5019">
        <w:rPr>
          <w:rFonts w:ascii="Times New Roman" w:hAnsi="Times New Roman" w:cs="Times New Roman"/>
          <w:sz w:val="28"/>
          <w:szCs w:val="28"/>
        </w:rPr>
        <w:t>. Саргатское – 160</w:t>
      </w:r>
      <w:r>
        <w:rPr>
          <w:rFonts w:ascii="Times New Roman" w:hAnsi="Times New Roman" w:cs="Times New Roman"/>
          <w:sz w:val="28"/>
          <w:szCs w:val="28"/>
        </w:rPr>
        <w:t>,0 тыс. руб.;</w:t>
      </w:r>
    </w:p>
    <w:p w:rsidR="006E5019" w:rsidRPr="006E5019" w:rsidRDefault="006E5019" w:rsidP="006E5019">
      <w:pPr>
        <w:spacing w:after="0"/>
        <w:ind w:firstLine="708"/>
        <w:jc w:val="both"/>
        <w:rPr>
          <w:rFonts w:ascii="Times New Roman" w:hAnsi="Times New Roman" w:cs="Times New Roman"/>
          <w:sz w:val="28"/>
          <w:szCs w:val="28"/>
        </w:rPr>
      </w:pPr>
      <w:r>
        <w:rPr>
          <w:rFonts w:ascii="Times New Roman" w:hAnsi="Times New Roman" w:cs="Times New Roman"/>
          <w:sz w:val="28"/>
          <w:szCs w:val="28"/>
        </w:rPr>
        <w:t>- з</w:t>
      </w:r>
      <w:r w:rsidRPr="006E5019">
        <w:rPr>
          <w:rFonts w:ascii="Times New Roman" w:hAnsi="Times New Roman" w:cs="Times New Roman"/>
          <w:sz w:val="28"/>
          <w:szCs w:val="28"/>
        </w:rPr>
        <w:t>амена газового котла в котельной ДК и детского сада с. Нижнеиртышское – 548</w:t>
      </w:r>
      <w:r>
        <w:rPr>
          <w:rFonts w:ascii="Times New Roman" w:hAnsi="Times New Roman" w:cs="Times New Roman"/>
          <w:sz w:val="28"/>
          <w:szCs w:val="28"/>
        </w:rPr>
        <w:t>,0 тыс. руб.;</w:t>
      </w:r>
    </w:p>
    <w:p w:rsidR="006E5019" w:rsidRPr="006E5019" w:rsidRDefault="006E5019" w:rsidP="006E5019">
      <w:pPr>
        <w:spacing w:after="0"/>
        <w:ind w:firstLine="708"/>
        <w:jc w:val="both"/>
        <w:rPr>
          <w:rFonts w:ascii="Times New Roman" w:hAnsi="Times New Roman" w:cs="Times New Roman"/>
          <w:sz w:val="28"/>
          <w:szCs w:val="28"/>
        </w:rPr>
      </w:pPr>
      <w:r>
        <w:rPr>
          <w:rFonts w:ascii="Times New Roman" w:hAnsi="Times New Roman" w:cs="Times New Roman"/>
          <w:sz w:val="28"/>
          <w:szCs w:val="28"/>
        </w:rPr>
        <w:t>- з</w:t>
      </w:r>
      <w:r w:rsidRPr="006E5019">
        <w:rPr>
          <w:rFonts w:ascii="Times New Roman" w:hAnsi="Times New Roman" w:cs="Times New Roman"/>
          <w:sz w:val="28"/>
          <w:szCs w:val="28"/>
        </w:rPr>
        <w:t xml:space="preserve">амена резервного котла в котельной школы </w:t>
      </w:r>
      <w:proofErr w:type="gramStart"/>
      <w:r w:rsidRPr="006E5019">
        <w:rPr>
          <w:rFonts w:ascii="Times New Roman" w:hAnsi="Times New Roman" w:cs="Times New Roman"/>
          <w:sz w:val="28"/>
          <w:szCs w:val="28"/>
        </w:rPr>
        <w:t>с</w:t>
      </w:r>
      <w:proofErr w:type="gramEnd"/>
      <w:r w:rsidRPr="006E5019">
        <w:rPr>
          <w:rFonts w:ascii="Times New Roman" w:hAnsi="Times New Roman" w:cs="Times New Roman"/>
          <w:sz w:val="28"/>
          <w:szCs w:val="28"/>
        </w:rPr>
        <w:t>. Щербаки – 450</w:t>
      </w:r>
      <w:r>
        <w:rPr>
          <w:rFonts w:ascii="Times New Roman" w:hAnsi="Times New Roman" w:cs="Times New Roman"/>
          <w:sz w:val="28"/>
          <w:szCs w:val="28"/>
        </w:rPr>
        <w:t>,0 тыс.</w:t>
      </w:r>
      <w:r w:rsidRPr="006E5019">
        <w:rPr>
          <w:rFonts w:ascii="Times New Roman" w:hAnsi="Times New Roman" w:cs="Times New Roman"/>
          <w:sz w:val="28"/>
          <w:szCs w:val="28"/>
        </w:rPr>
        <w:t xml:space="preserve"> руб.</w:t>
      </w:r>
    </w:p>
    <w:p w:rsidR="006E5019" w:rsidRDefault="006E5019" w:rsidP="006E5019">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з</w:t>
      </w:r>
      <w:r w:rsidRPr="006E5019">
        <w:rPr>
          <w:rFonts w:ascii="Times New Roman" w:hAnsi="Times New Roman" w:cs="Times New Roman"/>
          <w:sz w:val="28"/>
          <w:szCs w:val="28"/>
        </w:rPr>
        <w:t xml:space="preserve">амена резервного котла в котельной школы д. </w:t>
      </w:r>
      <w:proofErr w:type="spellStart"/>
      <w:r w:rsidRPr="006E5019">
        <w:rPr>
          <w:rFonts w:ascii="Times New Roman" w:hAnsi="Times New Roman" w:cs="Times New Roman"/>
          <w:sz w:val="28"/>
          <w:szCs w:val="28"/>
        </w:rPr>
        <w:t>Интенис</w:t>
      </w:r>
      <w:proofErr w:type="spellEnd"/>
      <w:r w:rsidRPr="006E5019">
        <w:rPr>
          <w:rFonts w:ascii="Times New Roman" w:hAnsi="Times New Roman" w:cs="Times New Roman"/>
          <w:sz w:val="28"/>
          <w:szCs w:val="28"/>
        </w:rPr>
        <w:t xml:space="preserve"> – 320</w:t>
      </w:r>
      <w:r>
        <w:rPr>
          <w:rFonts w:ascii="Times New Roman" w:hAnsi="Times New Roman" w:cs="Times New Roman"/>
          <w:sz w:val="28"/>
          <w:szCs w:val="28"/>
        </w:rPr>
        <w:t xml:space="preserve">,0 тыс. </w:t>
      </w:r>
      <w:r w:rsidRPr="006E5019">
        <w:rPr>
          <w:rFonts w:ascii="Times New Roman" w:hAnsi="Times New Roman" w:cs="Times New Roman"/>
          <w:sz w:val="28"/>
          <w:szCs w:val="28"/>
        </w:rPr>
        <w:t>руб.</w:t>
      </w:r>
    </w:p>
    <w:p w:rsidR="006E5019" w:rsidRPr="006E5019" w:rsidRDefault="006E5019" w:rsidP="006E5019">
      <w:pPr>
        <w:spacing w:after="0"/>
        <w:ind w:firstLine="708"/>
        <w:jc w:val="both"/>
        <w:rPr>
          <w:rFonts w:ascii="Times New Roman" w:hAnsi="Times New Roman" w:cs="Times New Roman"/>
          <w:sz w:val="28"/>
          <w:szCs w:val="28"/>
        </w:rPr>
      </w:pPr>
      <w:r>
        <w:rPr>
          <w:rFonts w:ascii="Times New Roman" w:hAnsi="Times New Roman" w:cs="Times New Roman"/>
          <w:sz w:val="28"/>
          <w:szCs w:val="28"/>
        </w:rPr>
        <w:t>- з</w:t>
      </w:r>
      <w:r w:rsidRPr="006E5019">
        <w:rPr>
          <w:rFonts w:ascii="Times New Roman" w:hAnsi="Times New Roman" w:cs="Times New Roman"/>
          <w:sz w:val="28"/>
          <w:szCs w:val="28"/>
        </w:rPr>
        <w:t>амена резервного котла, замена тепловой сети - 42 м/</w:t>
      </w:r>
      <w:proofErr w:type="gramStart"/>
      <w:r w:rsidRPr="006E5019">
        <w:rPr>
          <w:rFonts w:ascii="Times New Roman" w:hAnsi="Times New Roman" w:cs="Times New Roman"/>
          <w:sz w:val="28"/>
          <w:szCs w:val="28"/>
        </w:rPr>
        <w:t>п</w:t>
      </w:r>
      <w:proofErr w:type="gramEnd"/>
      <w:r w:rsidRPr="006E5019">
        <w:rPr>
          <w:rFonts w:ascii="Times New Roman" w:hAnsi="Times New Roman" w:cs="Times New Roman"/>
          <w:sz w:val="28"/>
          <w:szCs w:val="28"/>
        </w:rPr>
        <w:t xml:space="preserve">, D - 100 (в двухтрубном исчислении) котельной школы с. </w:t>
      </w:r>
      <w:proofErr w:type="spellStart"/>
      <w:r w:rsidRPr="006E5019">
        <w:rPr>
          <w:rFonts w:ascii="Times New Roman" w:hAnsi="Times New Roman" w:cs="Times New Roman"/>
          <w:sz w:val="28"/>
          <w:szCs w:val="28"/>
        </w:rPr>
        <w:t>Хохлово</w:t>
      </w:r>
      <w:proofErr w:type="spellEnd"/>
      <w:r w:rsidRPr="006E5019">
        <w:rPr>
          <w:rFonts w:ascii="Times New Roman" w:hAnsi="Times New Roman" w:cs="Times New Roman"/>
          <w:sz w:val="28"/>
          <w:szCs w:val="28"/>
        </w:rPr>
        <w:t xml:space="preserve"> – 500</w:t>
      </w:r>
      <w:r>
        <w:rPr>
          <w:rFonts w:ascii="Times New Roman" w:hAnsi="Times New Roman" w:cs="Times New Roman"/>
          <w:sz w:val="28"/>
          <w:szCs w:val="28"/>
        </w:rPr>
        <w:t>,0 тыс.</w:t>
      </w:r>
      <w:r w:rsidRPr="006E5019">
        <w:rPr>
          <w:rFonts w:ascii="Times New Roman" w:hAnsi="Times New Roman" w:cs="Times New Roman"/>
          <w:sz w:val="28"/>
          <w:szCs w:val="28"/>
        </w:rPr>
        <w:t xml:space="preserve"> руб.</w:t>
      </w:r>
    </w:p>
    <w:p w:rsidR="006E5019" w:rsidRPr="006E5019" w:rsidRDefault="006E5019" w:rsidP="006E5019">
      <w:pPr>
        <w:spacing w:after="0"/>
        <w:ind w:firstLine="708"/>
        <w:jc w:val="both"/>
        <w:rPr>
          <w:rFonts w:ascii="Times New Roman" w:hAnsi="Times New Roman" w:cs="Times New Roman"/>
          <w:sz w:val="28"/>
          <w:szCs w:val="28"/>
        </w:rPr>
      </w:pPr>
      <w:r w:rsidRPr="006E5019">
        <w:rPr>
          <w:rFonts w:ascii="Times New Roman" w:hAnsi="Times New Roman" w:cs="Times New Roman"/>
          <w:sz w:val="28"/>
          <w:szCs w:val="28"/>
        </w:rPr>
        <w:t>Замена тепловой сети - 228 м/</w:t>
      </w:r>
      <w:proofErr w:type="gramStart"/>
      <w:r w:rsidRPr="006E5019">
        <w:rPr>
          <w:rFonts w:ascii="Times New Roman" w:hAnsi="Times New Roman" w:cs="Times New Roman"/>
          <w:sz w:val="28"/>
          <w:szCs w:val="28"/>
        </w:rPr>
        <w:t>п</w:t>
      </w:r>
      <w:proofErr w:type="gramEnd"/>
      <w:r w:rsidRPr="006E5019">
        <w:rPr>
          <w:rFonts w:ascii="Times New Roman" w:hAnsi="Times New Roman" w:cs="Times New Roman"/>
          <w:sz w:val="28"/>
          <w:szCs w:val="28"/>
        </w:rPr>
        <w:t xml:space="preserve"> D - 100 (в двухтрубном исчислении, от котельной СДК до трехэтажного дома) котельной СДК с. </w:t>
      </w:r>
      <w:proofErr w:type="spellStart"/>
      <w:r w:rsidRPr="006E5019">
        <w:rPr>
          <w:rFonts w:ascii="Times New Roman" w:hAnsi="Times New Roman" w:cs="Times New Roman"/>
          <w:sz w:val="28"/>
          <w:szCs w:val="28"/>
        </w:rPr>
        <w:t>Хохлово</w:t>
      </w:r>
      <w:proofErr w:type="spellEnd"/>
      <w:r w:rsidRPr="006E5019">
        <w:rPr>
          <w:rFonts w:ascii="Times New Roman" w:hAnsi="Times New Roman" w:cs="Times New Roman"/>
          <w:sz w:val="28"/>
          <w:szCs w:val="28"/>
        </w:rPr>
        <w:t xml:space="preserve"> – 220</w:t>
      </w:r>
      <w:r>
        <w:rPr>
          <w:rFonts w:ascii="Times New Roman" w:hAnsi="Times New Roman" w:cs="Times New Roman"/>
          <w:sz w:val="28"/>
          <w:szCs w:val="28"/>
        </w:rPr>
        <w:t>,0 тыс. руб.;</w:t>
      </w:r>
    </w:p>
    <w:p w:rsidR="006E5019" w:rsidRPr="006E5019" w:rsidRDefault="006E5019" w:rsidP="006E5019">
      <w:pPr>
        <w:spacing w:after="0"/>
        <w:ind w:firstLine="708"/>
        <w:jc w:val="both"/>
        <w:rPr>
          <w:rFonts w:ascii="Times New Roman" w:hAnsi="Times New Roman" w:cs="Times New Roman"/>
          <w:sz w:val="28"/>
          <w:szCs w:val="28"/>
        </w:rPr>
      </w:pPr>
      <w:r>
        <w:rPr>
          <w:rFonts w:ascii="Times New Roman" w:hAnsi="Times New Roman" w:cs="Times New Roman"/>
          <w:sz w:val="28"/>
          <w:szCs w:val="28"/>
        </w:rPr>
        <w:t>В</w:t>
      </w:r>
      <w:r w:rsidRPr="006E5019">
        <w:rPr>
          <w:rFonts w:ascii="Times New Roman" w:hAnsi="Times New Roman" w:cs="Times New Roman"/>
          <w:sz w:val="28"/>
          <w:szCs w:val="28"/>
        </w:rPr>
        <w:t>ыполнение ремонтов следующих участков водопроводных сетей:</w:t>
      </w:r>
    </w:p>
    <w:p w:rsidR="006E5019" w:rsidRPr="006E5019" w:rsidRDefault="006E5019" w:rsidP="006E5019">
      <w:pPr>
        <w:spacing w:after="0"/>
        <w:ind w:firstLine="708"/>
        <w:jc w:val="both"/>
        <w:rPr>
          <w:rFonts w:ascii="Times New Roman" w:hAnsi="Times New Roman" w:cs="Times New Roman"/>
          <w:sz w:val="28"/>
          <w:szCs w:val="28"/>
        </w:rPr>
      </w:pPr>
      <w:r w:rsidRPr="006E5019">
        <w:rPr>
          <w:rFonts w:ascii="Times New Roman" w:hAnsi="Times New Roman" w:cs="Times New Roman"/>
          <w:sz w:val="28"/>
          <w:szCs w:val="28"/>
        </w:rPr>
        <w:t xml:space="preserve">- с. Нижнеиртышское, ул. </w:t>
      </w:r>
      <w:proofErr w:type="spellStart"/>
      <w:r w:rsidRPr="006E5019">
        <w:rPr>
          <w:rFonts w:ascii="Times New Roman" w:hAnsi="Times New Roman" w:cs="Times New Roman"/>
          <w:sz w:val="28"/>
          <w:szCs w:val="28"/>
        </w:rPr>
        <w:t>Мопра</w:t>
      </w:r>
      <w:proofErr w:type="spellEnd"/>
      <w:r w:rsidRPr="006E5019">
        <w:rPr>
          <w:rFonts w:ascii="Times New Roman" w:hAnsi="Times New Roman" w:cs="Times New Roman"/>
          <w:sz w:val="28"/>
          <w:szCs w:val="28"/>
        </w:rPr>
        <w:t xml:space="preserve"> – 43 м (от д. № 13) и ул. </w:t>
      </w:r>
      <w:proofErr w:type="spellStart"/>
      <w:r w:rsidRPr="006E5019">
        <w:rPr>
          <w:rFonts w:ascii="Times New Roman" w:hAnsi="Times New Roman" w:cs="Times New Roman"/>
          <w:sz w:val="28"/>
          <w:szCs w:val="28"/>
        </w:rPr>
        <w:t>Мопра</w:t>
      </w:r>
      <w:proofErr w:type="spellEnd"/>
      <w:r w:rsidRPr="006E5019">
        <w:rPr>
          <w:rFonts w:ascii="Times New Roman" w:hAnsi="Times New Roman" w:cs="Times New Roman"/>
          <w:sz w:val="28"/>
          <w:szCs w:val="28"/>
        </w:rPr>
        <w:t xml:space="preserve"> – 145 м (от перекрестка возле дома № 7 до дома № 13); </w:t>
      </w:r>
    </w:p>
    <w:p w:rsidR="006E5019" w:rsidRPr="006E5019" w:rsidRDefault="006E5019" w:rsidP="006E5019">
      <w:pPr>
        <w:spacing w:after="0"/>
        <w:ind w:firstLine="708"/>
        <w:jc w:val="both"/>
        <w:rPr>
          <w:rFonts w:ascii="Times New Roman" w:hAnsi="Times New Roman" w:cs="Times New Roman"/>
          <w:sz w:val="28"/>
          <w:szCs w:val="28"/>
        </w:rPr>
      </w:pPr>
      <w:r w:rsidRPr="006E5019">
        <w:rPr>
          <w:rFonts w:ascii="Times New Roman" w:hAnsi="Times New Roman" w:cs="Times New Roman"/>
          <w:sz w:val="28"/>
          <w:szCs w:val="28"/>
        </w:rPr>
        <w:t xml:space="preserve">- </w:t>
      </w:r>
      <w:proofErr w:type="gramStart"/>
      <w:r w:rsidRPr="006E5019">
        <w:rPr>
          <w:rFonts w:ascii="Times New Roman" w:hAnsi="Times New Roman" w:cs="Times New Roman"/>
          <w:sz w:val="28"/>
          <w:szCs w:val="28"/>
        </w:rPr>
        <w:t>с</w:t>
      </w:r>
      <w:proofErr w:type="gramEnd"/>
      <w:r w:rsidRPr="006E5019">
        <w:rPr>
          <w:rFonts w:ascii="Times New Roman" w:hAnsi="Times New Roman" w:cs="Times New Roman"/>
          <w:sz w:val="28"/>
          <w:szCs w:val="28"/>
        </w:rPr>
        <w:t xml:space="preserve">. </w:t>
      </w:r>
      <w:proofErr w:type="gramStart"/>
      <w:r w:rsidRPr="006E5019">
        <w:rPr>
          <w:rFonts w:ascii="Times New Roman" w:hAnsi="Times New Roman" w:cs="Times New Roman"/>
          <w:sz w:val="28"/>
          <w:szCs w:val="28"/>
        </w:rPr>
        <w:t>Андреевка</w:t>
      </w:r>
      <w:proofErr w:type="gramEnd"/>
      <w:r w:rsidRPr="006E5019">
        <w:rPr>
          <w:rFonts w:ascii="Times New Roman" w:hAnsi="Times New Roman" w:cs="Times New Roman"/>
          <w:sz w:val="28"/>
          <w:szCs w:val="28"/>
        </w:rPr>
        <w:t>, от ул. Калинина до ул. Свердлова – 170;</w:t>
      </w:r>
    </w:p>
    <w:p w:rsidR="006E5019" w:rsidRPr="006E5019" w:rsidRDefault="006E5019" w:rsidP="006E5019">
      <w:pPr>
        <w:spacing w:after="0"/>
        <w:ind w:firstLine="708"/>
        <w:jc w:val="both"/>
        <w:rPr>
          <w:rFonts w:ascii="Times New Roman" w:hAnsi="Times New Roman" w:cs="Times New Roman"/>
          <w:sz w:val="28"/>
          <w:szCs w:val="28"/>
        </w:rPr>
      </w:pPr>
      <w:r w:rsidRPr="006E5019">
        <w:rPr>
          <w:rFonts w:ascii="Times New Roman" w:hAnsi="Times New Roman" w:cs="Times New Roman"/>
          <w:sz w:val="28"/>
          <w:szCs w:val="28"/>
        </w:rPr>
        <w:t xml:space="preserve">- с. Баженово, ул. </w:t>
      </w:r>
      <w:proofErr w:type="gramStart"/>
      <w:r w:rsidRPr="006E5019">
        <w:rPr>
          <w:rFonts w:ascii="Times New Roman" w:hAnsi="Times New Roman" w:cs="Times New Roman"/>
          <w:sz w:val="28"/>
          <w:szCs w:val="28"/>
        </w:rPr>
        <w:t>Береговая</w:t>
      </w:r>
      <w:proofErr w:type="gramEnd"/>
      <w:r w:rsidRPr="006E5019">
        <w:rPr>
          <w:rFonts w:ascii="Times New Roman" w:hAnsi="Times New Roman" w:cs="Times New Roman"/>
          <w:sz w:val="28"/>
          <w:szCs w:val="28"/>
        </w:rPr>
        <w:t xml:space="preserve"> – 350 м (от д. № 3 до д. № 13);</w:t>
      </w:r>
    </w:p>
    <w:p w:rsidR="006E5019" w:rsidRPr="006E5019" w:rsidRDefault="006E5019" w:rsidP="006E5019">
      <w:pPr>
        <w:spacing w:after="0"/>
        <w:ind w:firstLine="708"/>
        <w:jc w:val="both"/>
        <w:rPr>
          <w:rFonts w:ascii="Times New Roman" w:hAnsi="Times New Roman" w:cs="Times New Roman"/>
          <w:sz w:val="28"/>
          <w:szCs w:val="28"/>
        </w:rPr>
      </w:pPr>
      <w:r w:rsidRPr="006E5019">
        <w:rPr>
          <w:rFonts w:ascii="Times New Roman" w:hAnsi="Times New Roman" w:cs="Times New Roman"/>
          <w:sz w:val="28"/>
          <w:szCs w:val="28"/>
        </w:rPr>
        <w:t xml:space="preserve">- д. Михайловка, ул. Зелёная – 300 м (от пересечения с ул. </w:t>
      </w:r>
      <w:proofErr w:type="spellStart"/>
      <w:r w:rsidRPr="006E5019">
        <w:rPr>
          <w:rFonts w:ascii="Times New Roman" w:hAnsi="Times New Roman" w:cs="Times New Roman"/>
          <w:sz w:val="28"/>
          <w:szCs w:val="28"/>
        </w:rPr>
        <w:t>Шараповская</w:t>
      </w:r>
      <w:proofErr w:type="spellEnd"/>
      <w:r w:rsidRPr="006E5019">
        <w:rPr>
          <w:rFonts w:ascii="Times New Roman" w:hAnsi="Times New Roman" w:cs="Times New Roman"/>
          <w:sz w:val="28"/>
          <w:szCs w:val="28"/>
        </w:rPr>
        <w:t xml:space="preserve"> до д. №11);</w:t>
      </w:r>
    </w:p>
    <w:p w:rsidR="006E5019" w:rsidRPr="006E5019" w:rsidRDefault="006E5019" w:rsidP="006E5019">
      <w:pPr>
        <w:spacing w:after="0"/>
        <w:ind w:firstLine="708"/>
        <w:jc w:val="both"/>
        <w:rPr>
          <w:rFonts w:ascii="Times New Roman" w:hAnsi="Times New Roman" w:cs="Times New Roman"/>
          <w:sz w:val="28"/>
          <w:szCs w:val="28"/>
        </w:rPr>
      </w:pPr>
      <w:proofErr w:type="gramStart"/>
      <w:r w:rsidRPr="006E5019">
        <w:rPr>
          <w:rFonts w:ascii="Times New Roman" w:hAnsi="Times New Roman" w:cs="Times New Roman"/>
          <w:sz w:val="28"/>
          <w:szCs w:val="28"/>
        </w:rPr>
        <w:t xml:space="preserve">- с. </w:t>
      </w:r>
      <w:proofErr w:type="spellStart"/>
      <w:r w:rsidRPr="006E5019">
        <w:rPr>
          <w:rFonts w:ascii="Times New Roman" w:hAnsi="Times New Roman" w:cs="Times New Roman"/>
          <w:sz w:val="28"/>
          <w:szCs w:val="28"/>
        </w:rPr>
        <w:t>Хохлово</w:t>
      </w:r>
      <w:proofErr w:type="spellEnd"/>
      <w:r w:rsidRPr="006E5019">
        <w:rPr>
          <w:rFonts w:ascii="Times New Roman" w:hAnsi="Times New Roman" w:cs="Times New Roman"/>
          <w:sz w:val="28"/>
          <w:szCs w:val="28"/>
        </w:rPr>
        <w:t xml:space="preserve">, ул. </w:t>
      </w:r>
      <w:proofErr w:type="spellStart"/>
      <w:r w:rsidRPr="006E5019">
        <w:rPr>
          <w:rFonts w:ascii="Times New Roman" w:hAnsi="Times New Roman" w:cs="Times New Roman"/>
          <w:sz w:val="28"/>
          <w:szCs w:val="28"/>
        </w:rPr>
        <w:t>Артамона</w:t>
      </w:r>
      <w:proofErr w:type="spellEnd"/>
      <w:r w:rsidRPr="006E5019">
        <w:rPr>
          <w:rFonts w:ascii="Times New Roman" w:hAnsi="Times New Roman" w:cs="Times New Roman"/>
          <w:sz w:val="28"/>
          <w:szCs w:val="28"/>
        </w:rPr>
        <w:t xml:space="preserve"> </w:t>
      </w:r>
      <w:proofErr w:type="spellStart"/>
      <w:r w:rsidRPr="006E5019">
        <w:rPr>
          <w:rFonts w:ascii="Times New Roman" w:hAnsi="Times New Roman" w:cs="Times New Roman"/>
          <w:sz w:val="28"/>
          <w:szCs w:val="28"/>
        </w:rPr>
        <w:t>Шеломенцева</w:t>
      </w:r>
      <w:proofErr w:type="spellEnd"/>
      <w:r w:rsidRPr="006E5019">
        <w:rPr>
          <w:rFonts w:ascii="Times New Roman" w:hAnsi="Times New Roman" w:cs="Times New Roman"/>
          <w:sz w:val="28"/>
          <w:szCs w:val="28"/>
        </w:rPr>
        <w:t xml:space="preserve"> – 270 м (от ул. Первомайская, д. 1 до ул. Новая, д. 2);</w:t>
      </w:r>
      <w:proofErr w:type="gramEnd"/>
    </w:p>
    <w:p w:rsidR="006E5019" w:rsidRPr="006E5019" w:rsidRDefault="006E5019" w:rsidP="006E5019">
      <w:pPr>
        <w:spacing w:after="0"/>
        <w:ind w:firstLine="708"/>
        <w:jc w:val="both"/>
        <w:rPr>
          <w:rFonts w:ascii="Times New Roman" w:hAnsi="Times New Roman" w:cs="Times New Roman"/>
          <w:sz w:val="28"/>
          <w:szCs w:val="28"/>
        </w:rPr>
      </w:pPr>
      <w:r w:rsidRPr="006E5019">
        <w:rPr>
          <w:rFonts w:ascii="Times New Roman" w:hAnsi="Times New Roman" w:cs="Times New Roman"/>
          <w:sz w:val="28"/>
          <w:szCs w:val="28"/>
        </w:rPr>
        <w:t xml:space="preserve">- </w:t>
      </w:r>
      <w:proofErr w:type="gramStart"/>
      <w:r w:rsidRPr="006E5019">
        <w:rPr>
          <w:rFonts w:ascii="Times New Roman" w:hAnsi="Times New Roman" w:cs="Times New Roman"/>
          <w:sz w:val="28"/>
          <w:szCs w:val="28"/>
        </w:rPr>
        <w:t>с</w:t>
      </w:r>
      <w:proofErr w:type="gramEnd"/>
      <w:r w:rsidRPr="006E5019">
        <w:rPr>
          <w:rFonts w:ascii="Times New Roman" w:hAnsi="Times New Roman" w:cs="Times New Roman"/>
          <w:sz w:val="28"/>
          <w:szCs w:val="28"/>
        </w:rPr>
        <w:t>. Щербаки, ул. Кооперативная – 200 м (от д. № 21 до д. № 31).</w:t>
      </w:r>
    </w:p>
    <w:p w:rsidR="006E5019" w:rsidRPr="006E5019" w:rsidRDefault="006E5019" w:rsidP="006E5019">
      <w:pPr>
        <w:spacing w:after="0"/>
        <w:ind w:firstLine="708"/>
        <w:jc w:val="both"/>
        <w:rPr>
          <w:rFonts w:ascii="Times New Roman" w:hAnsi="Times New Roman" w:cs="Times New Roman"/>
          <w:sz w:val="28"/>
          <w:szCs w:val="28"/>
        </w:rPr>
      </w:pPr>
    </w:p>
    <w:p w:rsidR="006E5019" w:rsidRPr="002237CF" w:rsidRDefault="006E5019" w:rsidP="006E5019">
      <w:pPr>
        <w:spacing w:after="0"/>
        <w:ind w:firstLine="708"/>
        <w:jc w:val="both"/>
        <w:rPr>
          <w:rFonts w:ascii="Times New Roman" w:hAnsi="Times New Roman" w:cs="Times New Roman"/>
          <w:sz w:val="28"/>
          <w:szCs w:val="28"/>
        </w:rPr>
      </w:pPr>
    </w:p>
    <w:p w:rsidR="00A00F0D" w:rsidRDefault="00A00F0D" w:rsidP="00A00F0D">
      <w:pPr>
        <w:spacing w:after="0"/>
        <w:ind w:firstLine="708"/>
        <w:jc w:val="center"/>
        <w:rPr>
          <w:rFonts w:ascii="Times New Roman" w:hAnsi="Times New Roman" w:cs="Times New Roman"/>
          <w:b/>
          <w:sz w:val="28"/>
          <w:szCs w:val="28"/>
        </w:rPr>
      </w:pPr>
      <w:r w:rsidRPr="00A00F0D">
        <w:rPr>
          <w:rFonts w:ascii="Times New Roman" w:hAnsi="Times New Roman" w:cs="Times New Roman"/>
          <w:b/>
          <w:sz w:val="28"/>
          <w:szCs w:val="28"/>
        </w:rPr>
        <w:t>Транспорт</w:t>
      </w:r>
    </w:p>
    <w:p w:rsidR="008B146F" w:rsidRPr="00A00F0D" w:rsidRDefault="008B146F" w:rsidP="00A00F0D">
      <w:pPr>
        <w:spacing w:after="0"/>
        <w:ind w:firstLine="708"/>
        <w:jc w:val="center"/>
        <w:rPr>
          <w:rFonts w:ascii="Times New Roman" w:hAnsi="Times New Roman" w:cs="Times New Roman"/>
          <w:b/>
          <w:sz w:val="28"/>
          <w:szCs w:val="28"/>
        </w:rPr>
      </w:pPr>
    </w:p>
    <w:p w:rsidR="00A00F0D" w:rsidRPr="00A00F0D" w:rsidRDefault="00A00F0D" w:rsidP="008B146F">
      <w:pPr>
        <w:spacing w:after="0"/>
        <w:ind w:firstLine="708"/>
        <w:jc w:val="both"/>
        <w:rPr>
          <w:rFonts w:ascii="Times New Roman" w:hAnsi="Times New Roman" w:cs="Times New Roman"/>
          <w:sz w:val="28"/>
          <w:szCs w:val="28"/>
        </w:rPr>
      </w:pPr>
      <w:r>
        <w:rPr>
          <w:rFonts w:ascii="Times New Roman" w:hAnsi="Times New Roman" w:cs="Times New Roman"/>
          <w:sz w:val="28"/>
          <w:szCs w:val="28"/>
        </w:rPr>
        <w:t>Р</w:t>
      </w:r>
      <w:r w:rsidRPr="00A00F0D">
        <w:rPr>
          <w:rFonts w:ascii="Times New Roman" w:hAnsi="Times New Roman" w:cs="Times New Roman"/>
          <w:sz w:val="28"/>
          <w:szCs w:val="28"/>
        </w:rPr>
        <w:t>еестр</w:t>
      </w:r>
      <w:r>
        <w:rPr>
          <w:rFonts w:ascii="Times New Roman" w:hAnsi="Times New Roman" w:cs="Times New Roman"/>
          <w:sz w:val="28"/>
          <w:szCs w:val="28"/>
        </w:rPr>
        <w:t>о</w:t>
      </w:r>
      <w:r w:rsidR="00E41696">
        <w:rPr>
          <w:rFonts w:ascii="Times New Roman" w:hAnsi="Times New Roman" w:cs="Times New Roman"/>
          <w:sz w:val="28"/>
          <w:szCs w:val="28"/>
        </w:rPr>
        <w:t xml:space="preserve">м муниципальных маршрутов </w:t>
      </w:r>
      <w:r w:rsidRPr="00A00F0D">
        <w:rPr>
          <w:rFonts w:ascii="Times New Roman" w:hAnsi="Times New Roman" w:cs="Times New Roman"/>
          <w:sz w:val="28"/>
          <w:szCs w:val="28"/>
        </w:rPr>
        <w:t xml:space="preserve">установлено </w:t>
      </w:r>
      <w:r w:rsidR="00E41696">
        <w:rPr>
          <w:rFonts w:ascii="Times New Roman" w:hAnsi="Times New Roman" w:cs="Times New Roman"/>
          <w:sz w:val="28"/>
          <w:szCs w:val="28"/>
        </w:rPr>
        <w:t>6</w:t>
      </w:r>
      <w:r w:rsidRPr="00A00F0D">
        <w:rPr>
          <w:rFonts w:ascii="Times New Roman" w:hAnsi="Times New Roman" w:cs="Times New Roman"/>
          <w:sz w:val="28"/>
          <w:szCs w:val="28"/>
        </w:rPr>
        <w:t xml:space="preserve"> муниципальных маршрутов, </w:t>
      </w:r>
      <w:r w:rsidR="00E41696">
        <w:rPr>
          <w:rFonts w:ascii="Times New Roman" w:hAnsi="Times New Roman" w:cs="Times New Roman"/>
          <w:sz w:val="28"/>
          <w:szCs w:val="28"/>
        </w:rPr>
        <w:t>которые</w:t>
      </w:r>
      <w:r w:rsidRPr="00A00F0D">
        <w:rPr>
          <w:rFonts w:ascii="Times New Roman" w:hAnsi="Times New Roman" w:cs="Times New Roman"/>
          <w:sz w:val="28"/>
          <w:szCs w:val="28"/>
        </w:rPr>
        <w:t xml:space="preserve"> субсидируются из областного и местного бюджетов. </w:t>
      </w:r>
    </w:p>
    <w:p w:rsidR="00A00F0D" w:rsidRPr="00A00F0D" w:rsidRDefault="00A00F0D" w:rsidP="00A00F0D">
      <w:pPr>
        <w:spacing w:after="0"/>
        <w:ind w:firstLine="708"/>
        <w:jc w:val="both"/>
        <w:rPr>
          <w:rFonts w:ascii="Times New Roman" w:hAnsi="Times New Roman" w:cs="Times New Roman"/>
          <w:sz w:val="28"/>
          <w:szCs w:val="28"/>
        </w:rPr>
      </w:pPr>
      <w:r>
        <w:rPr>
          <w:rFonts w:ascii="Times New Roman" w:hAnsi="Times New Roman" w:cs="Times New Roman"/>
          <w:sz w:val="28"/>
          <w:szCs w:val="28"/>
        </w:rPr>
        <w:t>За 202</w:t>
      </w:r>
      <w:r w:rsidR="00B92526">
        <w:rPr>
          <w:rFonts w:ascii="Times New Roman" w:hAnsi="Times New Roman" w:cs="Times New Roman"/>
          <w:sz w:val="28"/>
          <w:szCs w:val="28"/>
        </w:rPr>
        <w:t>4</w:t>
      </w:r>
      <w:r w:rsidRPr="00A00F0D">
        <w:rPr>
          <w:rFonts w:ascii="Times New Roman" w:hAnsi="Times New Roman" w:cs="Times New Roman"/>
          <w:sz w:val="28"/>
          <w:szCs w:val="28"/>
        </w:rPr>
        <w:t xml:space="preserve"> год  на выполнение работ по перевозке пассажиров по муниципальным маршрутам направлено  </w:t>
      </w:r>
      <w:r w:rsidR="00B92526">
        <w:rPr>
          <w:rFonts w:ascii="Times New Roman" w:hAnsi="Times New Roman" w:cs="Times New Roman"/>
          <w:sz w:val="28"/>
          <w:szCs w:val="28"/>
        </w:rPr>
        <w:t>7982,0</w:t>
      </w:r>
      <w:r w:rsidRPr="00A00F0D">
        <w:rPr>
          <w:rFonts w:ascii="Times New Roman" w:hAnsi="Times New Roman" w:cs="Times New Roman"/>
          <w:sz w:val="28"/>
          <w:szCs w:val="28"/>
        </w:rPr>
        <w:t xml:space="preserve">   тыс. рублей, в том числе:</w:t>
      </w:r>
    </w:p>
    <w:p w:rsidR="00A00F0D" w:rsidRPr="00A00F0D" w:rsidRDefault="00A00F0D" w:rsidP="00A00F0D">
      <w:pPr>
        <w:spacing w:after="0"/>
        <w:ind w:firstLine="708"/>
        <w:jc w:val="both"/>
        <w:rPr>
          <w:rFonts w:ascii="Times New Roman" w:hAnsi="Times New Roman" w:cs="Times New Roman"/>
          <w:sz w:val="28"/>
          <w:szCs w:val="28"/>
        </w:rPr>
      </w:pPr>
      <w:r w:rsidRPr="00A00F0D">
        <w:rPr>
          <w:rFonts w:ascii="Times New Roman" w:hAnsi="Times New Roman" w:cs="Times New Roman"/>
          <w:sz w:val="28"/>
          <w:szCs w:val="28"/>
        </w:rPr>
        <w:t xml:space="preserve">- средства областного бюджета  </w:t>
      </w:r>
      <w:r w:rsidR="00B92526">
        <w:rPr>
          <w:rFonts w:ascii="Times New Roman" w:hAnsi="Times New Roman" w:cs="Times New Roman"/>
          <w:sz w:val="28"/>
          <w:szCs w:val="28"/>
        </w:rPr>
        <w:t>5135,9</w:t>
      </w:r>
      <w:r w:rsidRPr="00A00F0D">
        <w:rPr>
          <w:rFonts w:ascii="Times New Roman" w:hAnsi="Times New Roman" w:cs="Times New Roman"/>
          <w:sz w:val="28"/>
          <w:szCs w:val="28"/>
        </w:rPr>
        <w:t xml:space="preserve"> тыс. руб.;</w:t>
      </w:r>
    </w:p>
    <w:p w:rsidR="00A00F0D" w:rsidRPr="00A00F0D" w:rsidRDefault="00A00F0D" w:rsidP="00A00F0D">
      <w:pPr>
        <w:spacing w:after="0"/>
        <w:ind w:firstLine="708"/>
        <w:jc w:val="both"/>
        <w:rPr>
          <w:rFonts w:ascii="Times New Roman" w:hAnsi="Times New Roman" w:cs="Times New Roman"/>
          <w:sz w:val="28"/>
          <w:szCs w:val="28"/>
        </w:rPr>
      </w:pPr>
      <w:r w:rsidRPr="00A00F0D">
        <w:rPr>
          <w:rFonts w:ascii="Times New Roman" w:hAnsi="Times New Roman" w:cs="Times New Roman"/>
          <w:sz w:val="28"/>
          <w:szCs w:val="28"/>
        </w:rPr>
        <w:t xml:space="preserve">- средства районного бюджета </w:t>
      </w:r>
      <w:r w:rsidR="00B92526">
        <w:rPr>
          <w:rFonts w:ascii="Times New Roman" w:hAnsi="Times New Roman" w:cs="Times New Roman"/>
          <w:sz w:val="28"/>
          <w:szCs w:val="28"/>
        </w:rPr>
        <w:t>2846,1</w:t>
      </w:r>
      <w:r>
        <w:rPr>
          <w:rFonts w:ascii="Times New Roman" w:hAnsi="Times New Roman" w:cs="Times New Roman"/>
          <w:sz w:val="28"/>
          <w:szCs w:val="28"/>
        </w:rPr>
        <w:t xml:space="preserve"> </w:t>
      </w:r>
      <w:r w:rsidRPr="00A00F0D">
        <w:rPr>
          <w:rFonts w:ascii="Times New Roman" w:hAnsi="Times New Roman" w:cs="Times New Roman"/>
          <w:sz w:val="28"/>
          <w:szCs w:val="28"/>
        </w:rPr>
        <w:t xml:space="preserve">  тыс. рублей.</w:t>
      </w:r>
    </w:p>
    <w:p w:rsidR="00885F20" w:rsidRDefault="00B92526" w:rsidP="00A00F0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Объем </w:t>
      </w:r>
      <w:proofErr w:type="spellStart"/>
      <w:r>
        <w:rPr>
          <w:rFonts w:ascii="Times New Roman" w:hAnsi="Times New Roman" w:cs="Times New Roman"/>
          <w:sz w:val="28"/>
          <w:szCs w:val="28"/>
        </w:rPr>
        <w:t>пассажироперевозок</w:t>
      </w:r>
      <w:proofErr w:type="spellEnd"/>
      <w:r>
        <w:rPr>
          <w:rFonts w:ascii="Times New Roman" w:hAnsi="Times New Roman" w:cs="Times New Roman"/>
          <w:sz w:val="28"/>
          <w:szCs w:val="28"/>
        </w:rPr>
        <w:t xml:space="preserve">  в 2024</w:t>
      </w:r>
      <w:r w:rsidR="00A00F0D" w:rsidRPr="00A00F0D">
        <w:rPr>
          <w:rFonts w:ascii="Times New Roman" w:hAnsi="Times New Roman" w:cs="Times New Roman"/>
          <w:sz w:val="28"/>
          <w:szCs w:val="28"/>
        </w:rPr>
        <w:t xml:space="preserve"> году составил </w:t>
      </w:r>
      <w:r>
        <w:rPr>
          <w:rFonts w:ascii="Times New Roman" w:hAnsi="Times New Roman" w:cs="Times New Roman"/>
          <w:sz w:val="28"/>
          <w:szCs w:val="28"/>
        </w:rPr>
        <w:t>1004,4</w:t>
      </w:r>
      <w:r w:rsidR="00E41696">
        <w:rPr>
          <w:rFonts w:ascii="Times New Roman" w:hAnsi="Times New Roman" w:cs="Times New Roman"/>
          <w:sz w:val="28"/>
          <w:szCs w:val="28"/>
        </w:rPr>
        <w:t xml:space="preserve"> </w:t>
      </w:r>
      <w:r w:rsidR="00A00F0D" w:rsidRPr="00A00F0D">
        <w:rPr>
          <w:rFonts w:ascii="Times New Roman" w:hAnsi="Times New Roman" w:cs="Times New Roman"/>
          <w:sz w:val="28"/>
          <w:szCs w:val="28"/>
        </w:rPr>
        <w:t xml:space="preserve">  тыс. </w:t>
      </w:r>
      <w:proofErr w:type="spellStart"/>
      <w:r w:rsidR="00A00F0D" w:rsidRPr="00A00F0D">
        <w:rPr>
          <w:rFonts w:ascii="Times New Roman" w:hAnsi="Times New Roman" w:cs="Times New Roman"/>
          <w:sz w:val="28"/>
          <w:szCs w:val="28"/>
        </w:rPr>
        <w:t>пассажирокилометров</w:t>
      </w:r>
      <w:proofErr w:type="spellEnd"/>
      <w:r w:rsidR="00A00F0D" w:rsidRPr="00A00F0D">
        <w:rPr>
          <w:rFonts w:ascii="Times New Roman" w:hAnsi="Times New Roman" w:cs="Times New Roman"/>
          <w:sz w:val="28"/>
          <w:szCs w:val="28"/>
        </w:rPr>
        <w:t xml:space="preserve">, что на </w:t>
      </w:r>
      <w:r>
        <w:rPr>
          <w:rFonts w:ascii="Times New Roman" w:hAnsi="Times New Roman" w:cs="Times New Roman"/>
          <w:sz w:val="28"/>
          <w:szCs w:val="28"/>
        </w:rPr>
        <w:t>55,9</w:t>
      </w:r>
      <w:r w:rsidR="00A00F0D" w:rsidRPr="00A00F0D">
        <w:rPr>
          <w:rFonts w:ascii="Times New Roman" w:hAnsi="Times New Roman" w:cs="Times New Roman"/>
          <w:sz w:val="28"/>
          <w:szCs w:val="28"/>
        </w:rPr>
        <w:t xml:space="preserve"> тыс. </w:t>
      </w:r>
      <w:proofErr w:type="spellStart"/>
      <w:r w:rsidR="00A00F0D" w:rsidRPr="00A00F0D">
        <w:rPr>
          <w:rFonts w:ascii="Times New Roman" w:hAnsi="Times New Roman" w:cs="Times New Roman"/>
          <w:sz w:val="28"/>
          <w:szCs w:val="28"/>
        </w:rPr>
        <w:t>пасс</w:t>
      </w:r>
      <w:r w:rsidR="00E41696">
        <w:rPr>
          <w:rFonts w:ascii="Times New Roman" w:hAnsi="Times New Roman" w:cs="Times New Roman"/>
          <w:sz w:val="28"/>
          <w:szCs w:val="28"/>
        </w:rPr>
        <w:t>ажирокилометров</w:t>
      </w:r>
      <w:proofErr w:type="spellEnd"/>
      <w:r w:rsidR="00E41696">
        <w:rPr>
          <w:rFonts w:ascii="Times New Roman" w:hAnsi="Times New Roman" w:cs="Times New Roman"/>
          <w:sz w:val="28"/>
          <w:szCs w:val="28"/>
        </w:rPr>
        <w:t xml:space="preserve"> </w:t>
      </w:r>
      <w:r>
        <w:rPr>
          <w:rFonts w:ascii="Times New Roman" w:hAnsi="Times New Roman" w:cs="Times New Roman"/>
          <w:sz w:val="28"/>
          <w:szCs w:val="28"/>
        </w:rPr>
        <w:t>ниже уровня 2023</w:t>
      </w:r>
      <w:r w:rsidR="00A00F0D" w:rsidRPr="00A00F0D">
        <w:rPr>
          <w:rFonts w:ascii="Times New Roman" w:hAnsi="Times New Roman" w:cs="Times New Roman"/>
          <w:sz w:val="28"/>
          <w:szCs w:val="28"/>
        </w:rPr>
        <w:t xml:space="preserve"> года. Перевезено пассажиров </w:t>
      </w:r>
      <w:r>
        <w:rPr>
          <w:rFonts w:ascii="Times New Roman" w:hAnsi="Times New Roman" w:cs="Times New Roman"/>
          <w:sz w:val="28"/>
          <w:szCs w:val="28"/>
        </w:rPr>
        <w:t>21,4</w:t>
      </w:r>
      <w:r w:rsidR="00E41696">
        <w:rPr>
          <w:rFonts w:ascii="Times New Roman" w:hAnsi="Times New Roman" w:cs="Times New Roman"/>
          <w:sz w:val="28"/>
          <w:szCs w:val="28"/>
        </w:rPr>
        <w:t xml:space="preserve"> </w:t>
      </w:r>
      <w:r w:rsidR="00A00F0D" w:rsidRPr="00A00F0D">
        <w:rPr>
          <w:rFonts w:ascii="Times New Roman" w:hAnsi="Times New Roman" w:cs="Times New Roman"/>
          <w:sz w:val="28"/>
          <w:szCs w:val="28"/>
        </w:rPr>
        <w:t xml:space="preserve"> тыс. человек,  что  на </w:t>
      </w:r>
      <w:r w:rsidR="00A00F0D">
        <w:rPr>
          <w:rFonts w:ascii="Times New Roman" w:hAnsi="Times New Roman" w:cs="Times New Roman"/>
          <w:sz w:val="28"/>
          <w:szCs w:val="28"/>
        </w:rPr>
        <w:t>1,</w:t>
      </w:r>
      <w:r>
        <w:rPr>
          <w:rFonts w:ascii="Times New Roman" w:hAnsi="Times New Roman" w:cs="Times New Roman"/>
          <w:sz w:val="28"/>
          <w:szCs w:val="28"/>
        </w:rPr>
        <w:t>4  тыс. человек ниже уровня 2023</w:t>
      </w:r>
      <w:r w:rsidR="00A00F0D" w:rsidRPr="00A00F0D">
        <w:rPr>
          <w:rFonts w:ascii="Times New Roman" w:hAnsi="Times New Roman" w:cs="Times New Roman"/>
          <w:sz w:val="28"/>
          <w:szCs w:val="28"/>
        </w:rPr>
        <w:t xml:space="preserve">  года.</w:t>
      </w:r>
    </w:p>
    <w:p w:rsidR="00A00F0D" w:rsidRDefault="00A00F0D" w:rsidP="00A00F0D">
      <w:pPr>
        <w:spacing w:after="0"/>
        <w:ind w:firstLine="708"/>
        <w:jc w:val="both"/>
        <w:rPr>
          <w:rFonts w:ascii="Times New Roman" w:hAnsi="Times New Roman" w:cs="Times New Roman"/>
          <w:sz w:val="28"/>
          <w:szCs w:val="28"/>
        </w:rPr>
      </w:pPr>
    </w:p>
    <w:p w:rsidR="00A00F0D" w:rsidRPr="00A00F0D" w:rsidRDefault="00A00F0D" w:rsidP="00A00F0D">
      <w:pPr>
        <w:spacing w:after="0"/>
        <w:ind w:firstLine="708"/>
        <w:jc w:val="center"/>
        <w:rPr>
          <w:rFonts w:ascii="Times New Roman" w:hAnsi="Times New Roman" w:cs="Times New Roman"/>
          <w:b/>
          <w:sz w:val="28"/>
          <w:szCs w:val="28"/>
        </w:rPr>
      </w:pPr>
      <w:r w:rsidRPr="00A00F0D">
        <w:rPr>
          <w:rFonts w:ascii="Times New Roman" w:hAnsi="Times New Roman" w:cs="Times New Roman"/>
          <w:b/>
          <w:sz w:val="28"/>
          <w:szCs w:val="28"/>
        </w:rPr>
        <w:t>Предупреждение и ликвидация катастроф, стихийных бедствий, иных чрезвычайных ситуаций</w:t>
      </w:r>
    </w:p>
    <w:p w:rsidR="00C77805" w:rsidRDefault="00C77805" w:rsidP="00C77805">
      <w:pPr>
        <w:spacing w:after="0"/>
        <w:ind w:firstLine="708"/>
        <w:jc w:val="both"/>
        <w:rPr>
          <w:rFonts w:ascii="Times New Roman" w:hAnsi="Times New Roman" w:cs="Times New Roman"/>
          <w:sz w:val="28"/>
          <w:szCs w:val="28"/>
        </w:rPr>
      </w:pP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В соответствии с </w:t>
      </w:r>
      <w:r>
        <w:rPr>
          <w:rStyle w:val="FontStyle21"/>
          <w:sz w:val="28"/>
          <w:szCs w:val="28"/>
        </w:rPr>
        <w:t>установленными полномочиями Администрация Саргатского муниципального района Омской области  осуществляет деятельность в сфере:</w:t>
      </w:r>
    </w:p>
    <w:p w:rsidR="00AF3348" w:rsidRPr="00AF3348" w:rsidRDefault="00AF3348" w:rsidP="00AF3348">
      <w:pPr>
        <w:spacing w:after="0" w:line="240" w:lineRule="auto"/>
        <w:ind w:firstLine="540"/>
        <w:jc w:val="both"/>
        <w:rPr>
          <w:rStyle w:val="FontStyle21"/>
          <w:sz w:val="28"/>
          <w:szCs w:val="28"/>
        </w:rPr>
      </w:pPr>
      <w:r>
        <w:rPr>
          <w:rStyle w:val="FontStyle21"/>
          <w:sz w:val="28"/>
          <w:szCs w:val="28"/>
        </w:rPr>
        <w:lastRenderedPageBreak/>
        <w:t>1. о</w:t>
      </w:r>
      <w:r w:rsidRPr="00AF3348">
        <w:rPr>
          <w:rStyle w:val="FontStyle21"/>
          <w:sz w:val="28"/>
          <w:szCs w:val="28"/>
        </w:rPr>
        <w:t>беспечения законности, правопорядка, общественной безопасности, защиты информации с ограниченным распространением в Администрации Саргатского муниципального района;</w:t>
      </w:r>
    </w:p>
    <w:p w:rsidR="00AF3348" w:rsidRPr="00AF3348" w:rsidRDefault="00AF3348" w:rsidP="00AF3348">
      <w:pPr>
        <w:spacing w:after="0" w:line="240" w:lineRule="auto"/>
        <w:ind w:firstLine="540"/>
        <w:jc w:val="both"/>
        <w:rPr>
          <w:rStyle w:val="FontStyle21"/>
          <w:sz w:val="28"/>
          <w:szCs w:val="28"/>
        </w:rPr>
      </w:pPr>
      <w:r>
        <w:rPr>
          <w:rStyle w:val="FontStyle21"/>
          <w:sz w:val="28"/>
          <w:szCs w:val="28"/>
        </w:rPr>
        <w:t xml:space="preserve">2. </w:t>
      </w:r>
      <w:r w:rsidRPr="00AF3348">
        <w:rPr>
          <w:rStyle w:val="FontStyle21"/>
          <w:sz w:val="28"/>
          <w:szCs w:val="28"/>
        </w:rPr>
        <w:t>предупреждения и ликвидации катастроф, стихийных бедствий, иных чрезвычайных ситуаций;</w:t>
      </w:r>
    </w:p>
    <w:p w:rsidR="00AF3348" w:rsidRPr="00AF3348" w:rsidRDefault="00CF60E6" w:rsidP="00AF3348">
      <w:pPr>
        <w:spacing w:after="0" w:line="240" w:lineRule="auto"/>
        <w:ind w:firstLine="540"/>
        <w:jc w:val="both"/>
        <w:rPr>
          <w:rStyle w:val="FontStyle21"/>
          <w:sz w:val="28"/>
          <w:szCs w:val="28"/>
        </w:rPr>
      </w:pPr>
      <w:r>
        <w:rPr>
          <w:rStyle w:val="FontStyle21"/>
          <w:sz w:val="28"/>
          <w:szCs w:val="28"/>
        </w:rPr>
        <w:t xml:space="preserve">3. </w:t>
      </w:r>
      <w:r w:rsidR="00AF3348" w:rsidRPr="00AF3348">
        <w:rPr>
          <w:rStyle w:val="FontStyle21"/>
          <w:sz w:val="28"/>
          <w:szCs w:val="28"/>
        </w:rPr>
        <w:t>мобилизационной подготовки;</w:t>
      </w:r>
    </w:p>
    <w:p w:rsidR="00AF3348" w:rsidRPr="00AF3348" w:rsidRDefault="00CF60E6" w:rsidP="00AF3348">
      <w:pPr>
        <w:spacing w:after="0" w:line="240" w:lineRule="auto"/>
        <w:ind w:firstLine="540"/>
        <w:jc w:val="both"/>
        <w:rPr>
          <w:rStyle w:val="FontStyle21"/>
          <w:sz w:val="28"/>
          <w:szCs w:val="28"/>
        </w:rPr>
      </w:pPr>
      <w:r>
        <w:rPr>
          <w:rStyle w:val="FontStyle21"/>
          <w:sz w:val="28"/>
          <w:szCs w:val="28"/>
        </w:rPr>
        <w:t xml:space="preserve">4. </w:t>
      </w:r>
      <w:r w:rsidR="00AF3348" w:rsidRPr="00AF3348">
        <w:rPr>
          <w:rStyle w:val="FontStyle21"/>
          <w:sz w:val="28"/>
          <w:szCs w:val="28"/>
        </w:rPr>
        <w:t>обеспечения мероприятий по территориальной и гражданской обороне.</w:t>
      </w:r>
    </w:p>
    <w:p w:rsidR="00AF3348" w:rsidRPr="00AF3348" w:rsidRDefault="00AF3348" w:rsidP="00CF60E6">
      <w:pPr>
        <w:spacing w:after="0" w:line="240" w:lineRule="auto"/>
        <w:ind w:firstLine="540"/>
        <w:jc w:val="both"/>
        <w:rPr>
          <w:rStyle w:val="FontStyle21"/>
          <w:sz w:val="28"/>
          <w:szCs w:val="28"/>
        </w:rPr>
      </w:pPr>
      <w:r w:rsidRPr="00AF3348">
        <w:rPr>
          <w:rStyle w:val="FontStyle21"/>
          <w:sz w:val="28"/>
          <w:szCs w:val="28"/>
        </w:rPr>
        <w:t>В целях выполнения во</w:t>
      </w:r>
      <w:r w:rsidR="00CF60E6">
        <w:rPr>
          <w:rStyle w:val="FontStyle21"/>
          <w:sz w:val="28"/>
          <w:szCs w:val="28"/>
        </w:rPr>
        <w:t>зложенных задач в 2024 году по о</w:t>
      </w:r>
      <w:r w:rsidRPr="00AF3348">
        <w:rPr>
          <w:rStyle w:val="FontStyle21"/>
          <w:sz w:val="28"/>
          <w:szCs w:val="28"/>
        </w:rPr>
        <w:t>беспечению законности, правопорядка и общественной безопасности отделом организовывалось взаимодействие с органами исполнительной власти Омской области, ОМВД России по Саргатскому району Омской области и муниципальными о</w:t>
      </w:r>
      <w:r w:rsidR="00CF60E6">
        <w:rPr>
          <w:rStyle w:val="FontStyle21"/>
          <w:sz w:val="28"/>
          <w:szCs w:val="28"/>
        </w:rPr>
        <w:t>бразованиями Саргатского района:</w:t>
      </w:r>
      <w:r w:rsidRPr="00AF3348">
        <w:rPr>
          <w:rStyle w:val="FontStyle21"/>
          <w:sz w:val="28"/>
          <w:szCs w:val="28"/>
        </w:rPr>
        <w:t xml:space="preserve"> </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Ежеквартально проводилась работа по организации заседаний антитеррористической комиссии Саргатского района (далее АТК). Подготавливались проекты постановлений по решениям АТК и контролировалось их выполнение. </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В 2024 году </w:t>
      </w:r>
      <w:r w:rsidR="00CF60E6">
        <w:rPr>
          <w:rStyle w:val="FontStyle21"/>
          <w:sz w:val="28"/>
          <w:szCs w:val="28"/>
        </w:rPr>
        <w:t>в рамках выполнения</w:t>
      </w:r>
      <w:r w:rsidRPr="00AF3348">
        <w:rPr>
          <w:rStyle w:val="FontStyle21"/>
          <w:sz w:val="28"/>
          <w:szCs w:val="28"/>
        </w:rPr>
        <w:t xml:space="preserve"> решений Антитеррорист</w:t>
      </w:r>
      <w:r w:rsidR="00CF60E6">
        <w:rPr>
          <w:rStyle w:val="FontStyle21"/>
          <w:sz w:val="28"/>
          <w:szCs w:val="28"/>
        </w:rPr>
        <w:t>ической комиссии Омской области, п</w:t>
      </w:r>
      <w:r w:rsidRPr="00AF3348">
        <w:rPr>
          <w:rStyle w:val="FontStyle21"/>
          <w:sz w:val="28"/>
          <w:szCs w:val="28"/>
        </w:rPr>
        <w:t xml:space="preserve">роводились проверки категорированных объектов по антитеррористической защищенности совместно со специалистами </w:t>
      </w:r>
      <w:proofErr w:type="spellStart"/>
      <w:r w:rsidRPr="00AF3348">
        <w:rPr>
          <w:rStyle w:val="FontStyle21"/>
          <w:sz w:val="28"/>
          <w:szCs w:val="28"/>
        </w:rPr>
        <w:t>Росгвардии</w:t>
      </w:r>
      <w:proofErr w:type="spellEnd"/>
      <w:r w:rsidRPr="00AF3348">
        <w:rPr>
          <w:rStyle w:val="FontStyle21"/>
          <w:sz w:val="28"/>
          <w:szCs w:val="28"/>
        </w:rPr>
        <w:t>, МВД и МЧС. На тренировках отрабатывалось взаимодействие при совершении террористических актов.</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Проводилась работа по организации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Информационно-пропагандистские мероприятия по разъяснению сущности терроризма и его общественной опасности проводились в соответствии с Комплексным планом противодействия идеологии терроризма в Российской Федерации на 2024-2028 годы, утвержденным Президентом РФ 30.12.2023 № Пр-2610.</w:t>
      </w:r>
    </w:p>
    <w:p w:rsidR="00AF3348" w:rsidRPr="00AF3348" w:rsidRDefault="00CF60E6" w:rsidP="00AF3348">
      <w:pPr>
        <w:spacing w:after="0" w:line="240" w:lineRule="auto"/>
        <w:ind w:firstLine="540"/>
        <w:jc w:val="both"/>
        <w:rPr>
          <w:rStyle w:val="FontStyle21"/>
          <w:sz w:val="28"/>
          <w:szCs w:val="28"/>
        </w:rPr>
      </w:pPr>
      <w:r>
        <w:rPr>
          <w:rStyle w:val="FontStyle21"/>
          <w:sz w:val="28"/>
          <w:szCs w:val="28"/>
        </w:rPr>
        <w:t>ПО о</w:t>
      </w:r>
      <w:r w:rsidR="00AF3348" w:rsidRPr="00AF3348">
        <w:rPr>
          <w:rStyle w:val="FontStyle21"/>
          <w:sz w:val="28"/>
          <w:szCs w:val="28"/>
        </w:rPr>
        <w:t xml:space="preserve">беспечению защиты информации с ограниченным допуском </w:t>
      </w:r>
      <w:proofErr w:type="spellStart"/>
      <w:r w:rsidR="00AF3348" w:rsidRPr="00AF3348">
        <w:rPr>
          <w:rStyle w:val="FontStyle21"/>
          <w:sz w:val="28"/>
          <w:szCs w:val="28"/>
        </w:rPr>
        <w:t>режимно</w:t>
      </w:r>
      <w:proofErr w:type="spellEnd"/>
      <w:r w:rsidR="00AF3348" w:rsidRPr="00AF3348">
        <w:rPr>
          <w:rStyle w:val="FontStyle21"/>
          <w:sz w:val="28"/>
          <w:szCs w:val="28"/>
        </w:rPr>
        <w:t xml:space="preserve">-секретным подразделением (далее РСП) администрации муниципального района проводились мероприятия в соответствии с планом работы и нормативными документами. </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В 2024 году ежеквартально проводилось техническое обслуживание системы оповещения Бюджетным учреждением Омской области «Центр обеспечения мероприятий по гражданской обороне, защите населения и территорий Омской области от чрезвычайных ситуаций». Расходы на указанные мероприятия составили 47</w:t>
      </w:r>
      <w:r w:rsidR="00CF60E6">
        <w:rPr>
          <w:rStyle w:val="FontStyle21"/>
          <w:sz w:val="28"/>
          <w:szCs w:val="28"/>
        </w:rPr>
        <w:t>,7 тыс. руб</w:t>
      </w:r>
      <w:r w:rsidRPr="00AF3348">
        <w:rPr>
          <w:rStyle w:val="FontStyle21"/>
          <w:sz w:val="28"/>
          <w:szCs w:val="28"/>
        </w:rPr>
        <w:t>.</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В 2024 году проведены работы по контролю </w:t>
      </w:r>
      <w:proofErr w:type="gramStart"/>
      <w:r w:rsidRPr="00AF3348">
        <w:rPr>
          <w:rStyle w:val="FontStyle21"/>
          <w:sz w:val="28"/>
          <w:szCs w:val="28"/>
        </w:rPr>
        <w:t>эффективности защиты информации объекта инф</w:t>
      </w:r>
      <w:r w:rsidR="00CF60E6">
        <w:rPr>
          <w:rStyle w:val="FontStyle21"/>
          <w:sz w:val="28"/>
          <w:szCs w:val="28"/>
        </w:rPr>
        <w:t>орматизации</w:t>
      </w:r>
      <w:proofErr w:type="gramEnd"/>
      <w:r w:rsidR="00CF60E6">
        <w:rPr>
          <w:rStyle w:val="FontStyle21"/>
          <w:sz w:val="28"/>
          <w:szCs w:val="28"/>
        </w:rPr>
        <w:t xml:space="preserve"> на сумму 116,8 тыс. руб</w:t>
      </w:r>
      <w:r w:rsidRPr="00AF3348">
        <w:rPr>
          <w:rStyle w:val="FontStyle21"/>
          <w:sz w:val="28"/>
          <w:szCs w:val="28"/>
        </w:rPr>
        <w:t>.</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lastRenderedPageBreak/>
        <w:t>В 2025 году планируется разработать новое руководство по защите информации и провести согласование, на эти цели запланировано 80</w:t>
      </w:r>
      <w:r w:rsidR="00CF60E6">
        <w:rPr>
          <w:rStyle w:val="FontStyle21"/>
          <w:sz w:val="28"/>
          <w:szCs w:val="28"/>
        </w:rPr>
        <w:t>,0 тыс. руб.</w:t>
      </w:r>
      <w:r w:rsidRPr="00AF3348">
        <w:rPr>
          <w:rStyle w:val="FontStyle21"/>
          <w:sz w:val="28"/>
          <w:szCs w:val="28"/>
        </w:rPr>
        <w:t xml:space="preserve"> </w:t>
      </w:r>
    </w:p>
    <w:p w:rsidR="00AF3348" w:rsidRPr="00AF3348" w:rsidRDefault="00CF60E6" w:rsidP="00CF60E6">
      <w:pPr>
        <w:spacing w:after="0" w:line="240" w:lineRule="auto"/>
        <w:ind w:firstLine="540"/>
        <w:jc w:val="both"/>
        <w:rPr>
          <w:rStyle w:val="FontStyle21"/>
          <w:sz w:val="28"/>
          <w:szCs w:val="28"/>
        </w:rPr>
      </w:pPr>
      <w:r>
        <w:rPr>
          <w:rStyle w:val="FontStyle21"/>
          <w:sz w:val="28"/>
          <w:szCs w:val="28"/>
        </w:rPr>
        <w:t>Для предупреждения</w:t>
      </w:r>
      <w:r w:rsidR="00AF3348" w:rsidRPr="00AF3348">
        <w:rPr>
          <w:rStyle w:val="FontStyle21"/>
          <w:sz w:val="28"/>
          <w:szCs w:val="28"/>
        </w:rPr>
        <w:t xml:space="preserve"> и ликвидации катастроф, стихийных бедствий, иных чрезвычайных ситуаций организовывались заседания комиссии по предупреждению и ликвидации чрезвычайных ситуаций и обеспечению пожарной безопасности Саргатского района. За год проведено 11 заседаний комиссии, на которых также рассматривались заявления граждан об оказании помощи в связи с пожарами и подтоплением. Рассмотрено 3 заявления, 3 пострадавшим оказана помощь на общую сумму 45,0 тыс.</w:t>
      </w:r>
      <w:r>
        <w:rPr>
          <w:rStyle w:val="FontStyle21"/>
          <w:sz w:val="28"/>
          <w:szCs w:val="28"/>
        </w:rPr>
        <w:t xml:space="preserve"> </w:t>
      </w:r>
      <w:r w:rsidR="00AF3348" w:rsidRPr="00AF3348">
        <w:rPr>
          <w:rStyle w:val="FontStyle21"/>
          <w:sz w:val="28"/>
          <w:szCs w:val="28"/>
        </w:rPr>
        <w:t xml:space="preserve">руб. </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Резервный фонд в 2024 году составлял 500</w:t>
      </w:r>
      <w:r w:rsidR="00CF60E6">
        <w:rPr>
          <w:rStyle w:val="FontStyle21"/>
          <w:sz w:val="28"/>
          <w:szCs w:val="28"/>
        </w:rPr>
        <w:t>,0 тыс.</w:t>
      </w:r>
      <w:r w:rsidRPr="00AF3348">
        <w:rPr>
          <w:rStyle w:val="FontStyle21"/>
          <w:sz w:val="28"/>
          <w:szCs w:val="28"/>
        </w:rPr>
        <w:t xml:space="preserve"> рублей.</w:t>
      </w:r>
    </w:p>
    <w:p w:rsidR="00AF3348" w:rsidRPr="00AF3348" w:rsidRDefault="00AF3348" w:rsidP="00CF60E6">
      <w:pPr>
        <w:spacing w:after="0" w:line="240" w:lineRule="auto"/>
        <w:ind w:firstLine="540"/>
        <w:jc w:val="both"/>
        <w:rPr>
          <w:rStyle w:val="FontStyle21"/>
          <w:sz w:val="28"/>
          <w:szCs w:val="28"/>
        </w:rPr>
      </w:pPr>
      <w:r w:rsidRPr="00AF3348">
        <w:rPr>
          <w:rStyle w:val="FontStyle21"/>
          <w:sz w:val="28"/>
          <w:szCs w:val="28"/>
        </w:rPr>
        <w:t>В 2024 году режим чрезвычайной ситуации не вводился, режим повышенной готовности вводился 2 раза Администрацией Саргатского муниципального района (по паводку и по пожарам), а также Правительством Омской области в связи с пожарами.</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На предупреждение угроз возникновения ЧС в 2024 году из районного бюджета средства не выделялись. </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В 2024 году из областного бюджета </w:t>
      </w:r>
      <w:r w:rsidR="00CF60E6">
        <w:rPr>
          <w:rStyle w:val="FontStyle21"/>
          <w:sz w:val="28"/>
          <w:szCs w:val="28"/>
        </w:rPr>
        <w:t>получены средства в сумме</w:t>
      </w:r>
      <w:r w:rsidRPr="00AF3348">
        <w:rPr>
          <w:rStyle w:val="FontStyle21"/>
          <w:sz w:val="28"/>
          <w:szCs w:val="28"/>
        </w:rPr>
        <w:t xml:space="preserve"> 1</w:t>
      </w:r>
      <w:r w:rsidR="00CF60E6">
        <w:rPr>
          <w:rStyle w:val="FontStyle21"/>
          <w:sz w:val="28"/>
          <w:szCs w:val="28"/>
        </w:rPr>
        <w:t>,0 млн. руб.</w:t>
      </w:r>
      <w:r w:rsidRPr="00AF3348">
        <w:rPr>
          <w:rStyle w:val="FontStyle21"/>
          <w:sz w:val="28"/>
          <w:szCs w:val="28"/>
        </w:rPr>
        <w:t xml:space="preserve"> на приобретение средств пожаротушения: автомобильного прицепа, мотопомп, рукавов, емкостей для воды, ранцевых огнетушителей.</w:t>
      </w:r>
    </w:p>
    <w:p w:rsidR="00AF3348" w:rsidRPr="00AF3348" w:rsidRDefault="00CF60E6" w:rsidP="00AF3348">
      <w:pPr>
        <w:spacing w:after="0" w:line="240" w:lineRule="auto"/>
        <w:ind w:firstLine="540"/>
        <w:jc w:val="both"/>
        <w:rPr>
          <w:rStyle w:val="FontStyle21"/>
          <w:sz w:val="28"/>
          <w:szCs w:val="28"/>
        </w:rPr>
      </w:pPr>
      <w:r>
        <w:rPr>
          <w:rStyle w:val="FontStyle21"/>
          <w:sz w:val="28"/>
          <w:szCs w:val="28"/>
        </w:rPr>
        <w:t>В 2024 году  пройден отбор на предоставление</w:t>
      </w:r>
      <w:r w:rsidR="00AF3348" w:rsidRPr="00AF3348">
        <w:rPr>
          <w:rStyle w:val="FontStyle21"/>
          <w:sz w:val="28"/>
          <w:szCs w:val="28"/>
        </w:rPr>
        <w:t xml:space="preserve"> субсидии из областного бюджета в 2025 и 2026 гг. </w:t>
      </w:r>
      <w:r w:rsidR="00243115">
        <w:rPr>
          <w:rStyle w:val="FontStyle21"/>
          <w:sz w:val="28"/>
          <w:szCs w:val="28"/>
        </w:rPr>
        <w:t>на обеспечение первичных мер пожарной безопасности</w:t>
      </w:r>
      <w:r>
        <w:rPr>
          <w:rStyle w:val="FontStyle21"/>
          <w:sz w:val="28"/>
          <w:szCs w:val="28"/>
        </w:rPr>
        <w:t xml:space="preserve"> в размере </w:t>
      </w:r>
      <w:r w:rsidR="00AF3348" w:rsidRPr="00AF3348">
        <w:rPr>
          <w:rStyle w:val="FontStyle21"/>
          <w:sz w:val="28"/>
          <w:szCs w:val="28"/>
        </w:rPr>
        <w:t xml:space="preserve"> 763</w:t>
      </w:r>
      <w:r>
        <w:rPr>
          <w:rStyle w:val="FontStyle21"/>
          <w:sz w:val="28"/>
          <w:szCs w:val="28"/>
        </w:rPr>
        <w:t xml:space="preserve">,2  тыс. руб. </w:t>
      </w:r>
      <w:r w:rsidR="00AF3348" w:rsidRPr="00AF3348">
        <w:rPr>
          <w:rStyle w:val="FontStyle21"/>
          <w:sz w:val="28"/>
          <w:szCs w:val="28"/>
        </w:rPr>
        <w:t>и 5</w:t>
      </w:r>
      <w:r>
        <w:rPr>
          <w:rStyle w:val="FontStyle21"/>
          <w:sz w:val="28"/>
          <w:szCs w:val="28"/>
        </w:rPr>
        <w:t> </w:t>
      </w:r>
      <w:r w:rsidR="00AF3348" w:rsidRPr="00AF3348">
        <w:rPr>
          <w:rStyle w:val="FontStyle21"/>
          <w:sz w:val="28"/>
          <w:szCs w:val="28"/>
        </w:rPr>
        <w:t>320</w:t>
      </w:r>
      <w:r>
        <w:rPr>
          <w:rStyle w:val="FontStyle21"/>
          <w:sz w:val="28"/>
          <w:szCs w:val="28"/>
        </w:rPr>
        <w:t>,0  тыс. руб. соответственно.</w:t>
      </w:r>
    </w:p>
    <w:p w:rsidR="00AF3348" w:rsidRPr="00AF3348" w:rsidRDefault="00AF3348" w:rsidP="00243115">
      <w:pPr>
        <w:spacing w:after="0" w:line="240" w:lineRule="auto"/>
        <w:ind w:firstLine="540"/>
        <w:jc w:val="both"/>
        <w:rPr>
          <w:rStyle w:val="FontStyle21"/>
          <w:sz w:val="28"/>
          <w:szCs w:val="28"/>
        </w:rPr>
      </w:pPr>
      <w:r w:rsidRPr="00AF3348">
        <w:rPr>
          <w:rStyle w:val="FontStyle21"/>
          <w:sz w:val="28"/>
          <w:szCs w:val="28"/>
        </w:rPr>
        <w:t xml:space="preserve">Также </w:t>
      </w:r>
      <w:proofErr w:type="spellStart"/>
      <w:r w:rsidRPr="00AF3348">
        <w:rPr>
          <w:rStyle w:val="FontStyle21"/>
          <w:sz w:val="28"/>
          <w:szCs w:val="28"/>
        </w:rPr>
        <w:t>Саргатская</w:t>
      </w:r>
      <w:proofErr w:type="spellEnd"/>
      <w:r w:rsidRPr="00AF3348">
        <w:rPr>
          <w:rStyle w:val="FontStyle21"/>
          <w:sz w:val="28"/>
          <w:szCs w:val="28"/>
        </w:rPr>
        <w:t xml:space="preserve"> районная общественная организация добровольной пожарной охраны в 2024 году участвовала в конкурсе и получила на приобретение средств пожаротушения 112</w:t>
      </w:r>
      <w:r w:rsidR="00243115">
        <w:rPr>
          <w:rStyle w:val="FontStyle21"/>
          <w:sz w:val="28"/>
          <w:szCs w:val="28"/>
        </w:rPr>
        <w:t>,2 тыс.</w:t>
      </w:r>
      <w:r w:rsidRPr="00AF3348">
        <w:rPr>
          <w:rStyle w:val="FontStyle21"/>
          <w:sz w:val="28"/>
          <w:szCs w:val="28"/>
        </w:rPr>
        <w:t xml:space="preserve"> рублей. Закупленное имущество было направле</w:t>
      </w:r>
      <w:r w:rsidR="00243115">
        <w:rPr>
          <w:rStyle w:val="FontStyle21"/>
          <w:sz w:val="28"/>
          <w:szCs w:val="28"/>
        </w:rPr>
        <w:t>но в сельские поселения района.</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На неотложные работы по предупреждению угроз возникновения ЧС Администрацией Саргатского муниципального района Омской области средства не выделялись.</w:t>
      </w:r>
    </w:p>
    <w:p w:rsidR="00AF3348" w:rsidRPr="00AF3348" w:rsidRDefault="00AF3348" w:rsidP="00243115">
      <w:pPr>
        <w:spacing w:after="0" w:line="240" w:lineRule="auto"/>
        <w:ind w:firstLine="540"/>
        <w:jc w:val="both"/>
        <w:rPr>
          <w:rStyle w:val="FontStyle21"/>
          <w:sz w:val="28"/>
          <w:szCs w:val="28"/>
        </w:rPr>
      </w:pPr>
      <w:r w:rsidRPr="00AF3348">
        <w:rPr>
          <w:rStyle w:val="FontStyle21"/>
          <w:sz w:val="28"/>
          <w:szCs w:val="28"/>
        </w:rPr>
        <w:t xml:space="preserve">В связи с пожарами в частном секторе за год поступило 3 обращения пострадавших. Из резервного фонда районного бюджета на оказание материальной помощи </w:t>
      </w:r>
      <w:proofErr w:type="gramStart"/>
      <w:r w:rsidRPr="00AF3348">
        <w:rPr>
          <w:rStyle w:val="FontStyle21"/>
          <w:sz w:val="28"/>
          <w:szCs w:val="28"/>
        </w:rPr>
        <w:t>обратившимся</w:t>
      </w:r>
      <w:proofErr w:type="gramEnd"/>
      <w:r w:rsidRPr="00AF3348">
        <w:rPr>
          <w:rStyle w:val="FontStyle21"/>
          <w:sz w:val="28"/>
          <w:szCs w:val="28"/>
        </w:rPr>
        <w:t xml:space="preserve"> выделено 45,0 тысяч рублей. Средства выплачены пострадавшим.</w:t>
      </w:r>
    </w:p>
    <w:p w:rsidR="00AF3348" w:rsidRPr="00AF3348" w:rsidRDefault="00AF3348" w:rsidP="00AF3348">
      <w:pPr>
        <w:spacing w:after="0" w:line="240" w:lineRule="auto"/>
        <w:ind w:firstLine="540"/>
        <w:jc w:val="both"/>
        <w:rPr>
          <w:rStyle w:val="FontStyle21"/>
          <w:sz w:val="28"/>
          <w:szCs w:val="28"/>
        </w:rPr>
      </w:pPr>
    </w:p>
    <w:p w:rsidR="00AF3348" w:rsidRPr="00AF3348" w:rsidRDefault="00AF3348" w:rsidP="00AF3348">
      <w:pPr>
        <w:spacing w:after="0" w:line="240" w:lineRule="auto"/>
        <w:ind w:firstLine="540"/>
        <w:jc w:val="both"/>
        <w:rPr>
          <w:rStyle w:val="FontStyle21"/>
          <w:sz w:val="28"/>
          <w:szCs w:val="28"/>
        </w:rPr>
      </w:pPr>
    </w:p>
    <w:p w:rsidR="00AF3348" w:rsidRPr="00AF3348" w:rsidRDefault="00243115" w:rsidP="00243115">
      <w:pPr>
        <w:spacing w:after="0" w:line="240" w:lineRule="auto"/>
        <w:ind w:firstLine="540"/>
        <w:jc w:val="both"/>
        <w:rPr>
          <w:rStyle w:val="FontStyle21"/>
          <w:sz w:val="28"/>
          <w:szCs w:val="28"/>
        </w:rPr>
      </w:pPr>
      <w:r>
        <w:rPr>
          <w:rStyle w:val="FontStyle21"/>
          <w:sz w:val="28"/>
          <w:szCs w:val="28"/>
        </w:rPr>
        <w:t>В рамках мобилизационной подготовке п</w:t>
      </w:r>
      <w:r w:rsidR="00AF3348" w:rsidRPr="00AF3348">
        <w:rPr>
          <w:rStyle w:val="FontStyle21"/>
          <w:sz w:val="28"/>
          <w:szCs w:val="28"/>
        </w:rPr>
        <w:t>роводилась плановая работа по разработке и уточнению планов, нормативно-правовых актов, практические и теоретические занятия, а также проверки учреждений и организаций Саргатского муниципального района Омской области по вопросам мобилизационной подготовки.</w:t>
      </w:r>
    </w:p>
    <w:p w:rsidR="00243115" w:rsidRDefault="00AF3348" w:rsidP="00AF3348">
      <w:pPr>
        <w:spacing w:after="0" w:line="240" w:lineRule="auto"/>
        <w:ind w:firstLine="540"/>
        <w:jc w:val="both"/>
        <w:rPr>
          <w:rStyle w:val="FontStyle21"/>
          <w:sz w:val="28"/>
          <w:szCs w:val="28"/>
        </w:rPr>
      </w:pPr>
      <w:r w:rsidRPr="00AF3348">
        <w:rPr>
          <w:rStyle w:val="FontStyle21"/>
          <w:sz w:val="28"/>
          <w:szCs w:val="28"/>
        </w:rPr>
        <w:t xml:space="preserve">В 2024 году в Институте специальной подготовки ФГБВОУ </w:t>
      </w:r>
      <w:proofErr w:type="gramStart"/>
      <w:r w:rsidRPr="00AF3348">
        <w:rPr>
          <w:rStyle w:val="FontStyle21"/>
          <w:sz w:val="28"/>
          <w:szCs w:val="28"/>
        </w:rPr>
        <w:t>ВО</w:t>
      </w:r>
      <w:proofErr w:type="gramEnd"/>
      <w:r w:rsidRPr="00AF3348">
        <w:rPr>
          <w:rStyle w:val="FontStyle21"/>
          <w:sz w:val="28"/>
          <w:szCs w:val="28"/>
        </w:rPr>
        <w:t xml:space="preserve"> «Академия гражданской защиты МЧС России» по вопросам мобилизационной подготовки и мобилизации прошли подготовку Глава </w:t>
      </w:r>
      <w:r w:rsidRPr="00AF3348">
        <w:rPr>
          <w:rStyle w:val="FontStyle21"/>
          <w:sz w:val="28"/>
          <w:szCs w:val="28"/>
        </w:rPr>
        <w:lastRenderedPageBreak/>
        <w:t>Саргатского муниципального района Омской обл</w:t>
      </w:r>
      <w:r w:rsidR="00243115">
        <w:rPr>
          <w:rStyle w:val="FontStyle21"/>
          <w:sz w:val="28"/>
          <w:szCs w:val="28"/>
        </w:rPr>
        <w:t xml:space="preserve">асти и мобилизационный работник. </w:t>
      </w:r>
      <w:r w:rsidRPr="00AF3348">
        <w:rPr>
          <w:rStyle w:val="FontStyle21"/>
          <w:sz w:val="28"/>
          <w:szCs w:val="28"/>
        </w:rPr>
        <w:t xml:space="preserve"> </w:t>
      </w:r>
    </w:p>
    <w:p w:rsidR="00AF3348" w:rsidRPr="00AF3348" w:rsidRDefault="00AF3348" w:rsidP="00243115">
      <w:pPr>
        <w:spacing w:after="0" w:line="240" w:lineRule="auto"/>
        <w:ind w:firstLine="540"/>
        <w:jc w:val="both"/>
        <w:rPr>
          <w:rStyle w:val="FontStyle21"/>
          <w:sz w:val="28"/>
          <w:szCs w:val="28"/>
        </w:rPr>
      </w:pPr>
      <w:r w:rsidRPr="00AF3348">
        <w:rPr>
          <w:rStyle w:val="FontStyle21"/>
          <w:sz w:val="28"/>
          <w:szCs w:val="28"/>
        </w:rPr>
        <w:t>В 2024 году проводилась работа по переработке нормативно-правовых актов</w:t>
      </w:r>
      <w:r w:rsidR="00243115">
        <w:rPr>
          <w:rStyle w:val="FontStyle21"/>
          <w:sz w:val="28"/>
          <w:szCs w:val="28"/>
        </w:rPr>
        <w:t xml:space="preserve"> по гражданской обороне</w:t>
      </w:r>
      <w:r w:rsidRPr="00AF3348">
        <w:rPr>
          <w:rStyle w:val="FontStyle21"/>
          <w:sz w:val="28"/>
          <w:szCs w:val="28"/>
        </w:rPr>
        <w:t xml:space="preserve"> в соответствии с законодательством Российской Федерации.</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В соответствии с приказом МЧС России от 14.11.2008 N 687 "Об утверждении Положения об организации и ведении гражданской обороны в муниципальных образованиях и организациях" органы местного самоуправления отвечают за 15 направлений в области гражданской обороны:</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1. п</w:t>
      </w:r>
      <w:r w:rsidR="00AF3348" w:rsidRPr="00AF3348">
        <w:rPr>
          <w:rStyle w:val="FontStyle21"/>
          <w:sz w:val="28"/>
          <w:szCs w:val="28"/>
        </w:rPr>
        <w:t>о подготовке населения в области гражданской обороны;</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2. п</w:t>
      </w:r>
      <w:r w:rsidR="00AF3348" w:rsidRPr="00AF3348">
        <w:rPr>
          <w:rStyle w:val="FontStyle21"/>
          <w:sz w:val="28"/>
          <w:szCs w:val="28"/>
        </w:rPr>
        <w:t>о оповещению населения об опасностях,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3. п</w:t>
      </w:r>
      <w:r w:rsidR="00AF3348" w:rsidRPr="00AF3348">
        <w:rPr>
          <w:rStyle w:val="FontStyle21"/>
          <w:sz w:val="28"/>
          <w:szCs w:val="28"/>
        </w:rPr>
        <w:t>о эвакуации населения, материальных и культурных ценностей в безопасные районы;</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4. п</w:t>
      </w:r>
      <w:r w:rsidR="00AF3348" w:rsidRPr="00AF3348">
        <w:rPr>
          <w:rStyle w:val="FontStyle21"/>
          <w:sz w:val="28"/>
          <w:szCs w:val="28"/>
        </w:rPr>
        <w:t>о предоставлению населению средств индивидуальной и коллективной защиты;</w:t>
      </w:r>
    </w:p>
    <w:p w:rsidR="00AF3348" w:rsidRPr="00AF3348" w:rsidRDefault="00243115" w:rsidP="00AF3348">
      <w:pPr>
        <w:spacing w:after="0" w:line="240" w:lineRule="auto"/>
        <w:ind w:firstLine="540"/>
        <w:jc w:val="both"/>
        <w:rPr>
          <w:rStyle w:val="FontStyle21"/>
          <w:sz w:val="28"/>
          <w:szCs w:val="28"/>
        </w:rPr>
      </w:pPr>
      <w:proofErr w:type="gramStart"/>
      <w:r>
        <w:rPr>
          <w:rStyle w:val="FontStyle21"/>
          <w:sz w:val="28"/>
          <w:szCs w:val="28"/>
        </w:rPr>
        <w:t>5. п</w:t>
      </w:r>
      <w:r w:rsidR="00AF3348" w:rsidRPr="00AF3348">
        <w:rPr>
          <w:rStyle w:val="FontStyle21"/>
          <w:sz w:val="28"/>
          <w:szCs w:val="28"/>
        </w:rPr>
        <w:t>о световой и другим видам маскировки;</w:t>
      </w:r>
      <w:proofErr w:type="gramEnd"/>
    </w:p>
    <w:p w:rsidR="00AF3348" w:rsidRPr="00AF3348" w:rsidRDefault="00243115" w:rsidP="00AF3348">
      <w:pPr>
        <w:spacing w:after="0" w:line="240" w:lineRule="auto"/>
        <w:ind w:firstLine="540"/>
        <w:jc w:val="both"/>
        <w:rPr>
          <w:rStyle w:val="FontStyle21"/>
          <w:sz w:val="28"/>
          <w:szCs w:val="28"/>
        </w:rPr>
      </w:pPr>
      <w:r>
        <w:rPr>
          <w:rStyle w:val="FontStyle21"/>
          <w:sz w:val="28"/>
          <w:szCs w:val="28"/>
        </w:rPr>
        <w:t>6. п</w:t>
      </w:r>
      <w:r w:rsidR="00AF3348" w:rsidRPr="00AF3348">
        <w:rPr>
          <w:rStyle w:val="FontStyle21"/>
          <w:sz w:val="28"/>
          <w:szCs w:val="28"/>
        </w:rPr>
        <w:t>о проведению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7. п</w:t>
      </w:r>
      <w:r w:rsidR="00AF3348" w:rsidRPr="00AF3348">
        <w:rPr>
          <w:rStyle w:val="FontStyle21"/>
          <w:sz w:val="28"/>
          <w:szCs w:val="28"/>
        </w:rPr>
        <w:t>о первоочередному жизнеобеспечению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8. п</w:t>
      </w:r>
      <w:r w:rsidR="00AF3348" w:rsidRPr="00AF3348">
        <w:rPr>
          <w:rStyle w:val="FontStyle21"/>
          <w:sz w:val="28"/>
          <w:szCs w:val="28"/>
        </w:rPr>
        <w:t>о борьбе с пожарами, возникшими при военных конфликтах или вследствие этих конфликтов;</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9. п</w:t>
      </w:r>
      <w:r w:rsidR="00AF3348" w:rsidRPr="00AF3348">
        <w:rPr>
          <w:rStyle w:val="FontStyle21"/>
          <w:sz w:val="28"/>
          <w:szCs w:val="28"/>
        </w:rPr>
        <w:t>о обнаружению и обозначению районов, подвергшихся радиоактивному, химическому, биологическому и иному заражению (загрязнению);</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10. п</w:t>
      </w:r>
      <w:r w:rsidR="00AF3348" w:rsidRPr="00AF3348">
        <w:rPr>
          <w:rStyle w:val="FontStyle21"/>
          <w:sz w:val="28"/>
          <w:szCs w:val="28"/>
        </w:rPr>
        <w:t>о санитарной обработке населения, обеззараживанию зданий и сооружений, специальной обработке техники и территорий;</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11. п</w:t>
      </w:r>
      <w:r w:rsidR="00AF3348" w:rsidRPr="00AF3348">
        <w:rPr>
          <w:rStyle w:val="FontStyle21"/>
          <w:sz w:val="28"/>
          <w:szCs w:val="28"/>
        </w:rPr>
        <w:t>о восстановлению и поддержанию порядка в районах, пострадавших при военных конфликтах или вследствие этих конфликтов, а также вследствие чрезвычайных ситуаций природного и техногенного характера и террористических акций;</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12. п</w:t>
      </w:r>
      <w:r w:rsidR="00AF3348" w:rsidRPr="00AF3348">
        <w:rPr>
          <w:rStyle w:val="FontStyle21"/>
          <w:sz w:val="28"/>
          <w:szCs w:val="28"/>
        </w:rPr>
        <w:t>о вопросам срочного восстановления функционирования необходимых коммунальных служб в военное время;</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13. п</w:t>
      </w:r>
      <w:r w:rsidR="00AF3348" w:rsidRPr="00AF3348">
        <w:rPr>
          <w:rStyle w:val="FontStyle21"/>
          <w:sz w:val="28"/>
          <w:szCs w:val="28"/>
        </w:rPr>
        <w:t>о срочному захоронению трупов в военное время;</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t>14. п</w:t>
      </w:r>
      <w:r w:rsidR="00AF3348" w:rsidRPr="00AF3348">
        <w:rPr>
          <w:rStyle w:val="FontStyle21"/>
          <w:sz w:val="28"/>
          <w:szCs w:val="28"/>
        </w:rPr>
        <w:t>о обеспечению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AF3348" w:rsidRPr="00AF3348" w:rsidRDefault="00243115" w:rsidP="00AF3348">
      <w:pPr>
        <w:spacing w:after="0" w:line="240" w:lineRule="auto"/>
        <w:ind w:firstLine="540"/>
        <w:jc w:val="both"/>
        <w:rPr>
          <w:rStyle w:val="FontStyle21"/>
          <w:sz w:val="28"/>
          <w:szCs w:val="28"/>
        </w:rPr>
      </w:pPr>
      <w:r>
        <w:rPr>
          <w:rStyle w:val="FontStyle21"/>
          <w:sz w:val="28"/>
          <w:szCs w:val="28"/>
        </w:rPr>
        <w:lastRenderedPageBreak/>
        <w:t>15. п</w:t>
      </w:r>
      <w:r w:rsidR="00AF3348" w:rsidRPr="00AF3348">
        <w:rPr>
          <w:rStyle w:val="FontStyle21"/>
          <w:sz w:val="28"/>
          <w:szCs w:val="28"/>
        </w:rPr>
        <w:t>о вопросам обеспечения постоянной готовности сил и сре</w:t>
      </w:r>
      <w:proofErr w:type="gramStart"/>
      <w:r w:rsidR="00AF3348" w:rsidRPr="00AF3348">
        <w:rPr>
          <w:rStyle w:val="FontStyle21"/>
          <w:sz w:val="28"/>
          <w:szCs w:val="28"/>
        </w:rPr>
        <w:t>дств гр</w:t>
      </w:r>
      <w:proofErr w:type="gramEnd"/>
      <w:r w:rsidR="00AF3348" w:rsidRPr="00AF3348">
        <w:rPr>
          <w:rStyle w:val="FontStyle21"/>
          <w:sz w:val="28"/>
          <w:szCs w:val="28"/>
        </w:rPr>
        <w:t>ажданской обороны.</w:t>
      </w:r>
    </w:p>
    <w:p w:rsidR="00AF3348"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В 2024 года проводилась работа по корректировке планов и переработке нормативно-правовых актов. </w:t>
      </w:r>
    </w:p>
    <w:p w:rsidR="00405CDF" w:rsidRPr="00AF3348" w:rsidRDefault="00AF3348" w:rsidP="00AF3348">
      <w:pPr>
        <w:spacing w:after="0" w:line="240" w:lineRule="auto"/>
        <w:ind w:firstLine="540"/>
        <w:jc w:val="both"/>
        <w:rPr>
          <w:rStyle w:val="FontStyle21"/>
          <w:sz w:val="28"/>
          <w:szCs w:val="28"/>
        </w:rPr>
      </w:pPr>
      <w:r w:rsidRPr="00AF3348">
        <w:rPr>
          <w:rStyle w:val="FontStyle21"/>
          <w:sz w:val="28"/>
          <w:szCs w:val="28"/>
        </w:rPr>
        <w:t xml:space="preserve">В 2025 году планируется провести подготовку членов комиссий Саргатского звена ТП РСЧС в БОУ ДПО «УМЦ по ГО и ЧС Омской области». </w:t>
      </w:r>
    </w:p>
    <w:p w:rsidR="001E5342" w:rsidRDefault="001E5342" w:rsidP="00AF0CE3">
      <w:pPr>
        <w:spacing w:after="0" w:line="240" w:lineRule="auto"/>
        <w:rPr>
          <w:rStyle w:val="FontStyle21"/>
          <w:b/>
          <w:sz w:val="28"/>
          <w:szCs w:val="28"/>
        </w:rPr>
      </w:pPr>
    </w:p>
    <w:p w:rsidR="00B32D3D" w:rsidRDefault="00B32D3D" w:rsidP="00B32D3D">
      <w:pPr>
        <w:spacing w:after="0" w:line="240" w:lineRule="auto"/>
        <w:ind w:firstLine="540"/>
        <w:jc w:val="center"/>
        <w:rPr>
          <w:rStyle w:val="FontStyle21"/>
          <w:b/>
          <w:sz w:val="28"/>
          <w:szCs w:val="28"/>
        </w:rPr>
      </w:pPr>
      <w:r w:rsidRPr="00B32D3D">
        <w:rPr>
          <w:rStyle w:val="FontStyle21"/>
          <w:b/>
          <w:sz w:val="28"/>
          <w:szCs w:val="28"/>
        </w:rPr>
        <w:t>Образование</w:t>
      </w:r>
    </w:p>
    <w:p w:rsidR="00B32D3D" w:rsidRDefault="00B32D3D" w:rsidP="00B32D3D">
      <w:pPr>
        <w:spacing w:after="0" w:line="240" w:lineRule="auto"/>
        <w:ind w:firstLine="540"/>
        <w:jc w:val="center"/>
        <w:rPr>
          <w:rStyle w:val="FontStyle21"/>
          <w:b/>
          <w:sz w:val="28"/>
          <w:szCs w:val="28"/>
        </w:rPr>
      </w:pPr>
    </w:p>
    <w:p w:rsidR="00AF0CE3" w:rsidRPr="00E701A7" w:rsidRDefault="00AF0CE3" w:rsidP="00E701A7">
      <w:pPr>
        <w:spacing w:after="0" w:line="240" w:lineRule="auto"/>
        <w:ind w:firstLine="708"/>
        <w:jc w:val="both"/>
        <w:rPr>
          <w:rFonts w:ascii="Times New Roman" w:hAnsi="Times New Roman" w:cs="Times New Roman"/>
          <w:sz w:val="28"/>
          <w:szCs w:val="28"/>
        </w:rPr>
      </w:pPr>
      <w:proofErr w:type="gramStart"/>
      <w:r w:rsidRPr="00E701A7">
        <w:rPr>
          <w:rFonts w:ascii="Times New Roman" w:hAnsi="Times New Roman" w:cs="Times New Roman"/>
          <w:sz w:val="28"/>
          <w:szCs w:val="28"/>
        </w:rPr>
        <w:t>Сеть образовательных организаций Саргатского муниципального района  Омской области включает  14 общеобразовательных учреждений, из них 13 средних и 1 основная школы, в которых обучается 1860 человек; 6 дошкольных образовательных учреждений с общим количеством обучающихся  439 человек, 2 учреждения дополнительного образования – МБОУ ДО «Центр детского творчества» (1005 чел.), МБОУ ДО «Детский оздоровительно-образовательный физкультурно-спортивный центр» (1072 чел.).</w:t>
      </w:r>
      <w:proofErr w:type="gramEnd"/>
    </w:p>
    <w:p w:rsidR="00AF0CE3" w:rsidRPr="00E701A7" w:rsidRDefault="00AF0CE3" w:rsidP="00E701A7">
      <w:pPr>
        <w:spacing w:after="0" w:line="240" w:lineRule="auto"/>
        <w:jc w:val="both"/>
        <w:rPr>
          <w:rFonts w:ascii="Times New Roman" w:eastAsia="Calibri"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proofErr w:type="spellStart"/>
      <w:proofErr w:type="gramStart"/>
      <w:r w:rsidRPr="00E701A7">
        <w:rPr>
          <w:rFonts w:ascii="Times New Roman" w:eastAsia="Calibri" w:hAnsi="Times New Roman" w:cs="Times New Roman"/>
          <w:sz w:val="28"/>
          <w:szCs w:val="28"/>
        </w:rPr>
        <w:t>Учебно</w:t>
      </w:r>
      <w:proofErr w:type="spellEnd"/>
      <w:r w:rsidRPr="00E701A7">
        <w:rPr>
          <w:rFonts w:ascii="Times New Roman" w:eastAsia="Calibri" w:hAnsi="Times New Roman" w:cs="Times New Roman"/>
          <w:sz w:val="28"/>
          <w:szCs w:val="28"/>
        </w:rPr>
        <w:t>–воспитательный процесс в дошкольных организациях района ведется по программам, разработанным образовательными учреждениями в соответствии с федеральными государственными образовательными стандартами и требованиями к структуре основной общеобразовательной программы дошкольного образования и  Рабочей программой воспитания (календарным планом воспитательной работы) и  направлен на всестороннее и индивидуально – личностное развитие ребенка, формирование основ самосознания, а также на укрепление физического и психического здоровья ребенка, формирование основ двигательной</w:t>
      </w:r>
      <w:proofErr w:type="gramEnd"/>
      <w:r w:rsidRPr="00E701A7">
        <w:rPr>
          <w:rFonts w:ascii="Times New Roman" w:eastAsia="Calibri" w:hAnsi="Times New Roman" w:cs="Times New Roman"/>
          <w:sz w:val="28"/>
          <w:szCs w:val="28"/>
        </w:rPr>
        <w:t xml:space="preserve"> и гигиенической культуры.</w:t>
      </w:r>
    </w:p>
    <w:p w:rsidR="00AF0CE3" w:rsidRPr="00E701A7" w:rsidRDefault="00AF0CE3" w:rsidP="00E701A7">
      <w:pPr>
        <w:spacing w:after="0" w:line="240" w:lineRule="auto"/>
        <w:jc w:val="both"/>
        <w:rPr>
          <w:rFonts w:ascii="Times New Roman" w:eastAsia="Calibri" w:hAnsi="Times New Roman" w:cs="Times New Roman"/>
          <w:sz w:val="28"/>
          <w:szCs w:val="28"/>
        </w:rPr>
      </w:pPr>
      <w:r w:rsidRPr="00E701A7">
        <w:rPr>
          <w:rFonts w:ascii="Times New Roman" w:eastAsia="Calibri" w:hAnsi="Times New Roman" w:cs="Times New Roman"/>
          <w:sz w:val="28"/>
          <w:szCs w:val="28"/>
        </w:rPr>
        <w:t xml:space="preserve">   </w:t>
      </w:r>
      <w:r w:rsidR="00E701A7">
        <w:rPr>
          <w:rFonts w:ascii="Times New Roman" w:eastAsia="Calibri" w:hAnsi="Times New Roman" w:cs="Times New Roman"/>
          <w:sz w:val="28"/>
          <w:szCs w:val="28"/>
        </w:rPr>
        <w:tab/>
      </w:r>
      <w:r w:rsidRPr="00E701A7">
        <w:rPr>
          <w:rFonts w:ascii="Times New Roman" w:eastAsia="Calibri" w:hAnsi="Times New Roman" w:cs="Times New Roman"/>
          <w:sz w:val="28"/>
          <w:szCs w:val="28"/>
        </w:rPr>
        <w:t xml:space="preserve">В районе ведется работа по развитию творческого потенциала педагогов через участие в конкурсах, семинарах, консультациях, курсовую подготовку в Институте развития образования Омской области. Регулярно проводятся районные методические объединения.  Основное внимание методического объединения  уделяется практической работе, открытым занятиям, мастер – классам.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Обеспечению качества образования в ДОУ способствуют не только реализация основного содержания образования,  но и дополнительное образование в детских садах по разным видам деятельности и приоритетным направлениям  работы ДОУ, направленное на обеспечение регионального компонента, а также реализацию потребностей семьи и перехода интересов детей к развитию их способностей. Дополнительное образование расширяет и обогащает программы ДОУ.  6 ДОУ имеют лицензию на ведение дополнительного образования и реализуют его в своих образовательных организациях.</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На территории Саргатского района работают 2 консультационных пункта в МБДОУ «Саргатский детский сад №3» и МБДОУ </w:t>
      </w:r>
      <w:r w:rsidRPr="00E701A7">
        <w:rPr>
          <w:rFonts w:ascii="Times New Roman" w:hAnsi="Times New Roman" w:cs="Times New Roman"/>
          <w:sz w:val="28"/>
          <w:szCs w:val="28"/>
        </w:rPr>
        <w:lastRenderedPageBreak/>
        <w:t>«</w:t>
      </w:r>
      <w:proofErr w:type="spellStart"/>
      <w:r w:rsidRPr="00E701A7">
        <w:rPr>
          <w:rFonts w:ascii="Times New Roman" w:hAnsi="Times New Roman" w:cs="Times New Roman"/>
          <w:sz w:val="28"/>
          <w:szCs w:val="28"/>
        </w:rPr>
        <w:t>Нижнеиртышский</w:t>
      </w:r>
      <w:proofErr w:type="spellEnd"/>
      <w:r w:rsidRPr="00E701A7">
        <w:rPr>
          <w:rFonts w:ascii="Times New Roman" w:hAnsi="Times New Roman" w:cs="Times New Roman"/>
          <w:sz w:val="28"/>
          <w:szCs w:val="28"/>
        </w:rPr>
        <w:t xml:space="preserve"> детский сад «Солнышко».  За 2024 год получили консультационные услуги 51 родитель  по различным вопросам воспитания и обучения детей. Консультации проводились в индивидуальной форме, в форме мастер – классов, открытых занятий. Наибольшим интересом у родителей пользуются вопросы развития речи, психологические проблемы, вопросы адаптации к детскому саду и готовности к школьному обучению. Также открыт Консультационный пункт по оказанию методической, психолого-педагогической, диагностической и консультативной помощи родителям (законным представителям) детей в МБОУ «Андреевская СШ», «</w:t>
      </w:r>
      <w:proofErr w:type="spellStart"/>
      <w:r w:rsidRPr="00E701A7">
        <w:rPr>
          <w:rFonts w:ascii="Times New Roman" w:hAnsi="Times New Roman" w:cs="Times New Roman"/>
          <w:sz w:val="28"/>
          <w:szCs w:val="28"/>
        </w:rPr>
        <w:t>Саргатская</w:t>
      </w:r>
      <w:proofErr w:type="spellEnd"/>
      <w:r w:rsidRPr="00E701A7">
        <w:rPr>
          <w:rFonts w:ascii="Times New Roman" w:hAnsi="Times New Roman" w:cs="Times New Roman"/>
          <w:sz w:val="28"/>
          <w:szCs w:val="28"/>
        </w:rPr>
        <w:t xml:space="preserve"> ОШ», «</w:t>
      </w:r>
      <w:proofErr w:type="spellStart"/>
      <w:r w:rsidRPr="00E701A7">
        <w:rPr>
          <w:rFonts w:ascii="Times New Roman" w:hAnsi="Times New Roman" w:cs="Times New Roman"/>
          <w:sz w:val="28"/>
          <w:szCs w:val="28"/>
        </w:rPr>
        <w:t>Хохловская</w:t>
      </w:r>
      <w:proofErr w:type="spellEnd"/>
      <w:r w:rsidRPr="00E701A7">
        <w:rPr>
          <w:rFonts w:ascii="Times New Roman" w:hAnsi="Times New Roman" w:cs="Times New Roman"/>
          <w:sz w:val="28"/>
          <w:szCs w:val="28"/>
        </w:rPr>
        <w:t xml:space="preserve"> СШ», «</w:t>
      </w:r>
      <w:proofErr w:type="spellStart"/>
      <w:r w:rsidRPr="00E701A7">
        <w:rPr>
          <w:rFonts w:ascii="Times New Roman" w:hAnsi="Times New Roman" w:cs="Times New Roman"/>
          <w:sz w:val="28"/>
          <w:szCs w:val="28"/>
        </w:rPr>
        <w:t>Баженовская</w:t>
      </w:r>
      <w:proofErr w:type="spellEnd"/>
      <w:r w:rsidRPr="00E701A7">
        <w:rPr>
          <w:rFonts w:ascii="Times New Roman" w:hAnsi="Times New Roman" w:cs="Times New Roman"/>
          <w:sz w:val="28"/>
          <w:szCs w:val="28"/>
        </w:rPr>
        <w:t xml:space="preserve"> СШ», «Новотроицкая СШ».</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В Саргатском районе дети получают образование в общеобразовательных организациях (1860 чел.), вне организаций, осуществляющих образовательную деятельность – в форме семейного образования и самообразования - образование не получают. Обучение в организациях осуществляется в очной форме.</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 В МБОУ «Новотроицкая СШ», МБОУ «</w:t>
      </w:r>
      <w:proofErr w:type="spellStart"/>
      <w:r w:rsidRPr="00E701A7">
        <w:rPr>
          <w:rFonts w:ascii="Times New Roman" w:hAnsi="Times New Roman" w:cs="Times New Roman"/>
          <w:sz w:val="28"/>
          <w:szCs w:val="28"/>
        </w:rPr>
        <w:t>Саргатская</w:t>
      </w:r>
      <w:proofErr w:type="spellEnd"/>
      <w:r w:rsidRPr="00E701A7">
        <w:rPr>
          <w:rFonts w:ascii="Times New Roman" w:hAnsi="Times New Roman" w:cs="Times New Roman"/>
          <w:sz w:val="28"/>
          <w:szCs w:val="28"/>
        </w:rPr>
        <w:t xml:space="preserve"> ОШ», МБОУ «</w:t>
      </w:r>
      <w:proofErr w:type="spellStart"/>
      <w:r w:rsidRPr="00E701A7">
        <w:rPr>
          <w:rFonts w:ascii="Times New Roman" w:hAnsi="Times New Roman" w:cs="Times New Roman"/>
          <w:sz w:val="28"/>
          <w:szCs w:val="28"/>
        </w:rPr>
        <w:t>Увалобитиинская</w:t>
      </w:r>
      <w:proofErr w:type="spellEnd"/>
      <w:r w:rsidRPr="00E701A7">
        <w:rPr>
          <w:rFonts w:ascii="Times New Roman" w:hAnsi="Times New Roman" w:cs="Times New Roman"/>
          <w:sz w:val="28"/>
          <w:szCs w:val="28"/>
        </w:rPr>
        <w:t xml:space="preserve"> СШ» функционируют коррекционные классы, т.е. реализуется адаптированная основная общеобразовательная программа для детей с нарушением интеллекта. Общее количество обучающихся по этой программе в классах при общеобразовательных организациях –   65 человек.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 Организовано обучение на дому для   59 детей с ограниченными возможностями здоровья и детей-инвалидов, имеющих заключение областной психолого-медико-педагогической комиссии.</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В районе налажен учёт детей, подлежащих </w:t>
      </w:r>
      <w:proofErr w:type="gramStart"/>
      <w:r w:rsidRPr="00E701A7">
        <w:rPr>
          <w:rFonts w:ascii="Times New Roman" w:hAnsi="Times New Roman" w:cs="Times New Roman"/>
          <w:sz w:val="28"/>
          <w:szCs w:val="28"/>
        </w:rPr>
        <w:t>обучению по</w:t>
      </w:r>
      <w:proofErr w:type="gramEnd"/>
      <w:r w:rsidRPr="00E701A7">
        <w:rPr>
          <w:rFonts w:ascii="Times New Roman" w:hAnsi="Times New Roman" w:cs="Times New Roman"/>
          <w:sz w:val="28"/>
          <w:szCs w:val="28"/>
        </w:rPr>
        <w:t xml:space="preserve"> образовательным программам дошкольного, начального общего, основного общего, среднего общего образования. В 2024 году дети школьного возраста, не обучающиеся в образовательных организациях, отсутствуют.</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 xml:space="preserve">  </w:t>
      </w:r>
      <w:r w:rsidRPr="00E701A7">
        <w:rPr>
          <w:rFonts w:ascii="Times New Roman" w:hAnsi="Times New Roman" w:cs="Times New Roman"/>
          <w:sz w:val="28"/>
          <w:szCs w:val="28"/>
        </w:rPr>
        <w:t xml:space="preserve">Важным показателем качества образования  является прохождение обучающимися процедуры государственной итоговой  аттестации в 9,11 классах.   </w:t>
      </w:r>
    </w:p>
    <w:p w:rsidR="00AF0CE3" w:rsidRPr="00A41932" w:rsidRDefault="00AF0CE3" w:rsidP="00AF0CE3">
      <w:pPr>
        <w:pStyle w:val="ae"/>
        <w:jc w:val="both"/>
        <w:rPr>
          <w:rFonts w:eastAsia="Calibri"/>
          <w:sz w:val="28"/>
          <w:szCs w:val="28"/>
        </w:rPr>
      </w:pPr>
      <w:r>
        <w:rPr>
          <w:sz w:val="28"/>
          <w:szCs w:val="28"/>
        </w:rPr>
        <w:t xml:space="preserve">       </w:t>
      </w:r>
      <w:r w:rsidRPr="00A41932">
        <w:rPr>
          <w:rFonts w:ascii="Times New Roman" w:hAnsi="Times New Roman"/>
          <w:sz w:val="28"/>
          <w:szCs w:val="28"/>
        </w:rPr>
        <w:t xml:space="preserve">      Все общеобразовательные организации Саргатского муниципального района осуществляют систематическую подготовку обучающихся к государственной итоговой аттестации в соответствии с планами работы школ в данном направлении. Планы включают в себя элективные курсы, главная цель которых – получение детьми дополнительных знаний, необходимых для успешной сдачи экзаменов; дополнительные занятия по предметам, выбранным для сдачи; тренировочные и пробные экзамены по предметам, индивидуальные консультации с учащимися. Ведется работа с родителями через систему родительских собраний «Итоговое сочинение как допуск к ГИА-11», «Я выбираю», «ЕГЭ и ОГЭ как составная часть системы оценки качества образования», «Это должен знать каждый сдающий ЕГЭ», бесед «Как подготовить ребенка к экзаменам», «Как противостоять стрессу». </w:t>
      </w:r>
    </w:p>
    <w:p w:rsidR="00AF0CE3" w:rsidRDefault="00AF0CE3" w:rsidP="00AF0CE3">
      <w:pPr>
        <w:pStyle w:val="ae"/>
        <w:jc w:val="both"/>
        <w:rPr>
          <w:rFonts w:ascii="Times New Roman" w:hAnsi="Times New Roman"/>
          <w:sz w:val="28"/>
          <w:szCs w:val="28"/>
        </w:rPr>
      </w:pPr>
      <w:r>
        <w:rPr>
          <w:rFonts w:ascii="Times New Roman" w:hAnsi="Times New Roman"/>
          <w:sz w:val="28"/>
          <w:szCs w:val="28"/>
        </w:rPr>
        <w:lastRenderedPageBreak/>
        <w:t xml:space="preserve">  </w:t>
      </w:r>
      <w:r w:rsidR="00E701A7">
        <w:rPr>
          <w:rFonts w:ascii="Times New Roman" w:hAnsi="Times New Roman"/>
          <w:sz w:val="28"/>
          <w:szCs w:val="28"/>
        </w:rPr>
        <w:tab/>
      </w:r>
      <w:r>
        <w:rPr>
          <w:rFonts w:ascii="Times New Roman" w:hAnsi="Times New Roman"/>
          <w:sz w:val="28"/>
          <w:szCs w:val="28"/>
        </w:rPr>
        <w:t xml:space="preserve"> К сдаче единого государственного экзамена в 202</w:t>
      </w:r>
      <w:r w:rsidRPr="00DE0768">
        <w:rPr>
          <w:rFonts w:ascii="Times New Roman" w:hAnsi="Times New Roman"/>
          <w:sz w:val="28"/>
          <w:szCs w:val="28"/>
        </w:rPr>
        <w:t>4</w:t>
      </w:r>
      <w:r>
        <w:rPr>
          <w:rFonts w:ascii="Times New Roman" w:hAnsi="Times New Roman"/>
          <w:sz w:val="28"/>
          <w:szCs w:val="28"/>
        </w:rPr>
        <w:t xml:space="preserve"> году допущены  все </w:t>
      </w:r>
      <w:r w:rsidRPr="00DE0768">
        <w:rPr>
          <w:rFonts w:ascii="Times New Roman" w:hAnsi="Times New Roman"/>
          <w:sz w:val="28"/>
          <w:szCs w:val="28"/>
        </w:rPr>
        <w:t>33</w:t>
      </w:r>
      <w:r>
        <w:rPr>
          <w:rFonts w:ascii="Times New Roman" w:hAnsi="Times New Roman"/>
          <w:sz w:val="28"/>
          <w:szCs w:val="28"/>
        </w:rPr>
        <w:t xml:space="preserve">  обучающихся</w:t>
      </w:r>
      <w:r w:rsidRPr="0068219C">
        <w:rPr>
          <w:rFonts w:ascii="Times New Roman" w:hAnsi="Times New Roman"/>
          <w:sz w:val="28"/>
          <w:szCs w:val="28"/>
        </w:rPr>
        <w:t xml:space="preserve"> одиннадцатых классов общеобразовательных организаций района.</w:t>
      </w:r>
      <w:r>
        <w:rPr>
          <w:rFonts w:ascii="Times New Roman" w:hAnsi="Times New Roman"/>
          <w:sz w:val="28"/>
          <w:szCs w:val="28"/>
        </w:rPr>
        <w:t xml:space="preserve"> </w:t>
      </w:r>
    </w:p>
    <w:p w:rsidR="00AF0CE3" w:rsidRPr="00BD0F0C" w:rsidRDefault="00AF0CE3" w:rsidP="00AF0CE3">
      <w:pPr>
        <w:pStyle w:val="ae"/>
        <w:jc w:val="both"/>
        <w:rPr>
          <w:rFonts w:ascii="Times New Roman" w:hAnsi="Times New Roman"/>
          <w:sz w:val="28"/>
          <w:szCs w:val="28"/>
        </w:rPr>
      </w:pPr>
      <w:r w:rsidRPr="00BD0F0C">
        <w:rPr>
          <w:rFonts w:ascii="Times New Roman" w:hAnsi="Times New Roman"/>
          <w:sz w:val="28"/>
          <w:szCs w:val="28"/>
        </w:rPr>
        <w:t xml:space="preserve">       Аттестаты за курс средней школы в 2023-2024 учебном году получили 33 выпускника (100%). Среди них 7 медалистов. Золотую медаль получили Степанова Анастасия (МБОУ «Саргатский лицей»), </w:t>
      </w:r>
      <w:proofErr w:type="spellStart"/>
      <w:r w:rsidRPr="00BD0F0C">
        <w:rPr>
          <w:rFonts w:ascii="Times New Roman" w:hAnsi="Times New Roman"/>
          <w:sz w:val="28"/>
          <w:szCs w:val="28"/>
        </w:rPr>
        <w:t>Самосватов</w:t>
      </w:r>
      <w:proofErr w:type="spellEnd"/>
      <w:r w:rsidRPr="00BD0F0C">
        <w:rPr>
          <w:rFonts w:ascii="Times New Roman" w:hAnsi="Times New Roman"/>
          <w:sz w:val="28"/>
          <w:szCs w:val="28"/>
        </w:rPr>
        <w:t xml:space="preserve"> Данил (МБОУ «Андреевская СШ»), Ильина Виктория (МБОУ «</w:t>
      </w:r>
      <w:proofErr w:type="spellStart"/>
      <w:r w:rsidRPr="00BD0F0C">
        <w:rPr>
          <w:rFonts w:ascii="Times New Roman" w:hAnsi="Times New Roman"/>
          <w:sz w:val="28"/>
          <w:szCs w:val="28"/>
        </w:rPr>
        <w:t>Увалобитиинская</w:t>
      </w:r>
      <w:proofErr w:type="spellEnd"/>
      <w:r w:rsidRPr="00BD0F0C">
        <w:rPr>
          <w:rFonts w:ascii="Times New Roman" w:hAnsi="Times New Roman"/>
          <w:sz w:val="28"/>
          <w:szCs w:val="28"/>
        </w:rPr>
        <w:t xml:space="preserve"> СШ»). Серебряную медаль получили Масько Валерия (МБОУ «</w:t>
      </w:r>
      <w:proofErr w:type="spellStart"/>
      <w:r w:rsidRPr="00BD0F0C">
        <w:rPr>
          <w:rFonts w:ascii="Times New Roman" w:hAnsi="Times New Roman"/>
          <w:sz w:val="28"/>
          <w:szCs w:val="28"/>
        </w:rPr>
        <w:t>Верблюженская</w:t>
      </w:r>
      <w:proofErr w:type="spellEnd"/>
      <w:r w:rsidRPr="00BD0F0C">
        <w:rPr>
          <w:rFonts w:ascii="Times New Roman" w:hAnsi="Times New Roman"/>
          <w:sz w:val="28"/>
          <w:szCs w:val="28"/>
        </w:rPr>
        <w:t xml:space="preserve"> СШ»), </w:t>
      </w:r>
      <w:proofErr w:type="spellStart"/>
      <w:r w:rsidRPr="00BD0F0C">
        <w:rPr>
          <w:rFonts w:ascii="Times New Roman" w:hAnsi="Times New Roman"/>
          <w:sz w:val="28"/>
          <w:szCs w:val="28"/>
        </w:rPr>
        <w:t>Самофалов</w:t>
      </w:r>
      <w:proofErr w:type="spellEnd"/>
      <w:r w:rsidRPr="00BD0F0C">
        <w:rPr>
          <w:rFonts w:ascii="Times New Roman" w:hAnsi="Times New Roman"/>
          <w:sz w:val="28"/>
          <w:szCs w:val="28"/>
        </w:rPr>
        <w:t xml:space="preserve"> Николай (МБОУ «</w:t>
      </w:r>
      <w:proofErr w:type="spellStart"/>
      <w:r w:rsidRPr="00BD0F0C">
        <w:rPr>
          <w:rFonts w:ascii="Times New Roman" w:hAnsi="Times New Roman"/>
          <w:sz w:val="28"/>
          <w:szCs w:val="28"/>
        </w:rPr>
        <w:t>Нижнеиртышская</w:t>
      </w:r>
      <w:proofErr w:type="spellEnd"/>
      <w:r w:rsidRPr="00BD0F0C">
        <w:rPr>
          <w:rFonts w:ascii="Times New Roman" w:hAnsi="Times New Roman"/>
          <w:sz w:val="28"/>
          <w:szCs w:val="28"/>
        </w:rPr>
        <w:t xml:space="preserve"> СШ» им. М.Н. Макарова), Тиссен Полина (МБОУ «</w:t>
      </w:r>
      <w:proofErr w:type="spellStart"/>
      <w:r w:rsidRPr="00BD0F0C">
        <w:rPr>
          <w:rFonts w:ascii="Times New Roman" w:hAnsi="Times New Roman"/>
          <w:sz w:val="28"/>
          <w:szCs w:val="28"/>
        </w:rPr>
        <w:t>Увалобитиинская</w:t>
      </w:r>
      <w:proofErr w:type="spellEnd"/>
      <w:r w:rsidRPr="00BD0F0C">
        <w:rPr>
          <w:rFonts w:ascii="Times New Roman" w:hAnsi="Times New Roman"/>
          <w:sz w:val="28"/>
          <w:szCs w:val="28"/>
        </w:rPr>
        <w:t xml:space="preserve"> СШ»), </w:t>
      </w:r>
      <w:proofErr w:type="spellStart"/>
      <w:r w:rsidRPr="00BD0F0C">
        <w:rPr>
          <w:rFonts w:ascii="Times New Roman" w:hAnsi="Times New Roman"/>
          <w:sz w:val="28"/>
          <w:szCs w:val="28"/>
        </w:rPr>
        <w:t>Утямишева</w:t>
      </w:r>
      <w:proofErr w:type="spellEnd"/>
      <w:r w:rsidRPr="00BD0F0C">
        <w:rPr>
          <w:rFonts w:ascii="Times New Roman" w:hAnsi="Times New Roman"/>
          <w:sz w:val="28"/>
          <w:szCs w:val="28"/>
        </w:rPr>
        <w:t xml:space="preserve"> Юлия (МБОУ «</w:t>
      </w:r>
      <w:proofErr w:type="spellStart"/>
      <w:r w:rsidRPr="00BD0F0C">
        <w:rPr>
          <w:rFonts w:ascii="Times New Roman" w:hAnsi="Times New Roman"/>
          <w:sz w:val="28"/>
          <w:szCs w:val="28"/>
        </w:rPr>
        <w:t>Увалобитиинская</w:t>
      </w:r>
      <w:proofErr w:type="spellEnd"/>
      <w:r w:rsidRPr="00BD0F0C">
        <w:rPr>
          <w:rFonts w:ascii="Times New Roman" w:hAnsi="Times New Roman"/>
          <w:sz w:val="28"/>
          <w:szCs w:val="28"/>
        </w:rPr>
        <w:t xml:space="preserve"> СШ»).</w:t>
      </w:r>
    </w:p>
    <w:p w:rsidR="00AF0CE3" w:rsidRPr="00BD0F0C" w:rsidRDefault="00AF0CE3" w:rsidP="00AF0CE3">
      <w:pPr>
        <w:pStyle w:val="ae"/>
        <w:jc w:val="both"/>
        <w:rPr>
          <w:rFonts w:ascii="Times New Roman" w:hAnsi="Times New Roman"/>
          <w:sz w:val="28"/>
          <w:szCs w:val="28"/>
        </w:rPr>
      </w:pPr>
      <w:r w:rsidRPr="00BD0F0C">
        <w:rPr>
          <w:rFonts w:ascii="Times New Roman" w:hAnsi="Times New Roman"/>
          <w:sz w:val="28"/>
          <w:szCs w:val="28"/>
        </w:rPr>
        <w:t xml:space="preserve">    </w:t>
      </w:r>
      <w:r w:rsidR="00E701A7">
        <w:rPr>
          <w:rFonts w:ascii="Times New Roman" w:hAnsi="Times New Roman"/>
          <w:sz w:val="28"/>
          <w:szCs w:val="28"/>
        </w:rPr>
        <w:tab/>
      </w:r>
      <w:r w:rsidRPr="00BD0F0C">
        <w:rPr>
          <w:rFonts w:ascii="Times New Roman" w:hAnsi="Times New Roman"/>
          <w:sz w:val="28"/>
          <w:szCs w:val="28"/>
        </w:rPr>
        <w:t xml:space="preserve">По результатам ЕГЭ в 2024 году впервые за </w:t>
      </w:r>
      <w:proofErr w:type="gramStart"/>
      <w:r w:rsidRPr="00BD0F0C">
        <w:rPr>
          <w:rFonts w:ascii="Times New Roman" w:hAnsi="Times New Roman"/>
          <w:sz w:val="28"/>
          <w:szCs w:val="28"/>
        </w:rPr>
        <w:t>три последние года</w:t>
      </w:r>
      <w:proofErr w:type="gramEnd"/>
      <w:r w:rsidRPr="00BD0F0C">
        <w:rPr>
          <w:rFonts w:ascii="Times New Roman" w:hAnsi="Times New Roman"/>
          <w:sz w:val="28"/>
          <w:szCs w:val="28"/>
        </w:rPr>
        <w:t xml:space="preserve"> есть выпускник, набравший 100 баллов: Степанова А., обучающаяся Саргатского лицея, по предмету «русский язык». </w:t>
      </w:r>
      <w:proofErr w:type="spellStart"/>
      <w:r w:rsidRPr="00BD0F0C">
        <w:rPr>
          <w:rFonts w:ascii="Times New Roman" w:hAnsi="Times New Roman"/>
          <w:sz w:val="28"/>
          <w:szCs w:val="28"/>
        </w:rPr>
        <w:t>Высокобалльников</w:t>
      </w:r>
      <w:proofErr w:type="spellEnd"/>
      <w:r w:rsidRPr="00BD0F0C">
        <w:rPr>
          <w:rFonts w:ascii="Times New Roman" w:hAnsi="Times New Roman"/>
          <w:sz w:val="28"/>
          <w:szCs w:val="28"/>
        </w:rPr>
        <w:t xml:space="preserve"> (90 баллов и выше) в этом году 2 (в 2022 году – 5, в 2021 году – 2, в 2020 году – 1): </w:t>
      </w:r>
      <w:proofErr w:type="spellStart"/>
      <w:r w:rsidRPr="00BD0F0C">
        <w:rPr>
          <w:rFonts w:ascii="Times New Roman" w:hAnsi="Times New Roman"/>
          <w:sz w:val="28"/>
          <w:szCs w:val="28"/>
        </w:rPr>
        <w:t>Ковыршин</w:t>
      </w:r>
      <w:proofErr w:type="spellEnd"/>
      <w:r w:rsidRPr="00BD0F0C">
        <w:rPr>
          <w:rFonts w:ascii="Times New Roman" w:hAnsi="Times New Roman"/>
          <w:sz w:val="28"/>
          <w:szCs w:val="28"/>
        </w:rPr>
        <w:t xml:space="preserve"> Р., </w:t>
      </w:r>
      <w:proofErr w:type="gramStart"/>
      <w:r w:rsidRPr="00BD0F0C">
        <w:rPr>
          <w:rFonts w:ascii="Times New Roman" w:hAnsi="Times New Roman"/>
          <w:sz w:val="28"/>
          <w:szCs w:val="28"/>
        </w:rPr>
        <w:t>обучающийся</w:t>
      </w:r>
      <w:proofErr w:type="gramEnd"/>
      <w:r w:rsidRPr="00BD0F0C">
        <w:rPr>
          <w:rFonts w:ascii="Times New Roman" w:hAnsi="Times New Roman"/>
          <w:sz w:val="28"/>
          <w:szCs w:val="28"/>
        </w:rPr>
        <w:t xml:space="preserve"> Саргатского лицея, набрал 90 баллов по биологии, Степанова А., обучающаяся Саргатского лицея, 95 баллов по химии. </w:t>
      </w:r>
    </w:p>
    <w:p w:rsidR="00AF0CE3" w:rsidRPr="00BD0F0C" w:rsidRDefault="00AF0CE3" w:rsidP="00AF0CE3">
      <w:pPr>
        <w:pStyle w:val="ae"/>
        <w:jc w:val="both"/>
        <w:rPr>
          <w:rFonts w:ascii="Times New Roman" w:hAnsi="Times New Roman"/>
          <w:sz w:val="28"/>
          <w:szCs w:val="28"/>
        </w:rPr>
      </w:pPr>
      <w:r w:rsidRPr="00BD0F0C">
        <w:rPr>
          <w:rFonts w:ascii="Times New Roman" w:hAnsi="Times New Roman"/>
          <w:sz w:val="28"/>
          <w:szCs w:val="28"/>
        </w:rPr>
        <w:t xml:space="preserve">    </w:t>
      </w:r>
      <w:r w:rsidR="00E701A7">
        <w:rPr>
          <w:rFonts w:ascii="Times New Roman" w:hAnsi="Times New Roman"/>
          <w:sz w:val="28"/>
          <w:szCs w:val="28"/>
        </w:rPr>
        <w:tab/>
      </w:r>
      <w:r w:rsidRPr="00BD0F0C">
        <w:rPr>
          <w:rFonts w:ascii="Times New Roman" w:hAnsi="Times New Roman"/>
          <w:sz w:val="28"/>
          <w:szCs w:val="28"/>
        </w:rPr>
        <w:t>Приоритеты у выпускников общеобразовательных организаций по выбору предметов остались прежними: математика профильная – 66,7 %, обществознание – 36,4%, физика – 30,3%.</w:t>
      </w:r>
    </w:p>
    <w:p w:rsidR="00AF0CE3" w:rsidRDefault="00AF0CE3" w:rsidP="00AF0CE3">
      <w:pPr>
        <w:pStyle w:val="ae"/>
        <w:jc w:val="both"/>
        <w:rPr>
          <w:rFonts w:ascii="Times New Roman" w:hAnsi="Times New Roman"/>
          <w:sz w:val="28"/>
          <w:szCs w:val="28"/>
        </w:rPr>
      </w:pPr>
      <w:r w:rsidRPr="00BD0F0C">
        <w:rPr>
          <w:rFonts w:ascii="Times New Roman" w:hAnsi="Times New Roman"/>
          <w:sz w:val="28"/>
          <w:szCs w:val="28"/>
        </w:rPr>
        <w:t xml:space="preserve">   </w:t>
      </w:r>
      <w:r w:rsidR="00E701A7">
        <w:rPr>
          <w:rFonts w:ascii="Times New Roman" w:hAnsi="Times New Roman"/>
          <w:sz w:val="28"/>
          <w:szCs w:val="28"/>
        </w:rPr>
        <w:tab/>
      </w:r>
      <w:r w:rsidRPr="00BD0F0C">
        <w:rPr>
          <w:rFonts w:ascii="Times New Roman" w:hAnsi="Times New Roman"/>
          <w:sz w:val="28"/>
          <w:szCs w:val="28"/>
        </w:rPr>
        <w:t xml:space="preserve">Необходимо отметить, что    в течение года осуществлялось постоянное информирование обучающихся 11-х классов и их родителей по вопросам подготовки к ЕГЭ: проведен ряд родительских собраний, где рассмотрены вопросы нормативно-правового обеспечения ЕГЭ, подробно изучены инструкции для участников ЕГЭ.  </w:t>
      </w:r>
    </w:p>
    <w:p w:rsidR="00AF0CE3" w:rsidRPr="00BD0F0C" w:rsidRDefault="00E701A7" w:rsidP="00AF0CE3">
      <w:pPr>
        <w:pStyle w:val="ae"/>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AF0CE3" w:rsidRPr="00BD0F0C">
        <w:rPr>
          <w:rFonts w:ascii="Times New Roman" w:hAnsi="Times New Roman"/>
          <w:sz w:val="28"/>
          <w:szCs w:val="28"/>
        </w:rPr>
        <w:t xml:space="preserve"> В Саргатском муниципальном районе в 2024 году в основной период  ГИА сдавало в формате ОГЭ 202 </w:t>
      </w:r>
      <w:proofErr w:type="gramStart"/>
      <w:r w:rsidR="00AF0CE3" w:rsidRPr="00BD0F0C">
        <w:rPr>
          <w:rFonts w:ascii="Times New Roman" w:hAnsi="Times New Roman"/>
          <w:sz w:val="28"/>
          <w:szCs w:val="28"/>
        </w:rPr>
        <w:t>обучающихся</w:t>
      </w:r>
      <w:proofErr w:type="gramEnd"/>
      <w:r w:rsidR="00AF0CE3" w:rsidRPr="00BD0F0C">
        <w:rPr>
          <w:rFonts w:ascii="Times New Roman" w:hAnsi="Times New Roman"/>
          <w:sz w:val="28"/>
          <w:szCs w:val="28"/>
        </w:rPr>
        <w:t xml:space="preserve"> (включая обучающихся, не прошедших ГИА в 2023 году) и 1 обучающийся сдавал в формате ГВЭ. </w:t>
      </w:r>
    </w:p>
    <w:p w:rsidR="00AF0CE3" w:rsidRPr="00BD0F0C" w:rsidRDefault="00AF0CE3" w:rsidP="00AF0CE3">
      <w:pPr>
        <w:pStyle w:val="ae"/>
        <w:jc w:val="both"/>
        <w:rPr>
          <w:rFonts w:ascii="Times New Roman" w:hAnsi="Times New Roman"/>
          <w:sz w:val="28"/>
          <w:szCs w:val="28"/>
        </w:rPr>
      </w:pPr>
      <w:r w:rsidRPr="00BD0F0C">
        <w:rPr>
          <w:rFonts w:ascii="Times New Roman" w:hAnsi="Times New Roman"/>
          <w:sz w:val="28"/>
          <w:szCs w:val="28"/>
        </w:rPr>
        <w:t xml:space="preserve">   </w:t>
      </w:r>
      <w:r w:rsidR="00E701A7">
        <w:rPr>
          <w:rFonts w:ascii="Times New Roman" w:hAnsi="Times New Roman"/>
          <w:sz w:val="28"/>
          <w:szCs w:val="28"/>
        </w:rPr>
        <w:tab/>
      </w:r>
      <w:r w:rsidRPr="00BD0F0C">
        <w:rPr>
          <w:rFonts w:ascii="Times New Roman" w:hAnsi="Times New Roman"/>
          <w:sz w:val="28"/>
          <w:szCs w:val="28"/>
        </w:rPr>
        <w:t xml:space="preserve">По результатам проведения основного этапа ГИА 174 выпускника девятых классов общеобразовательных организаций района  успешно сдали экзамены и получили аттестаты об основном общем образовании, из них 4 человека получили аттестат особого образца: Андреевская СШ-1 человек,   </w:t>
      </w:r>
      <w:proofErr w:type="spellStart"/>
      <w:r w:rsidRPr="00BD0F0C">
        <w:rPr>
          <w:rFonts w:ascii="Times New Roman" w:hAnsi="Times New Roman"/>
          <w:sz w:val="28"/>
          <w:szCs w:val="28"/>
        </w:rPr>
        <w:t>Увалобитиинская</w:t>
      </w:r>
      <w:proofErr w:type="spellEnd"/>
      <w:r w:rsidRPr="00BD0F0C">
        <w:rPr>
          <w:rFonts w:ascii="Times New Roman" w:hAnsi="Times New Roman"/>
          <w:sz w:val="28"/>
          <w:szCs w:val="28"/>
        </w:rPr>
        <w:t xml:space="preserve"> СШ -2, Саргатский ли</w:t>
      </w:r>
      <w:r>
        <w:rPr>
          <w:rFonts w:ascii="Times New Roman" w:hAnsi="Times New Roman"/>
          <w:sz w:val="28"/>
          <w:szCs w:val="28"/>
        </w:rPr>
        <w:t>ц</w:t>
      </w:r>
      <w:r w:rsidRPr="00BD0F0C">
        <w:rPr>
          <w:rFonts w:ascii="Times New Roman" w:hAnsi="Times New Roman"/>
          <w:sz w:val="28"/>
          <w:szCs w:val="28"/>
        </w:rPr>
        <w:t>ей – 1. 28 выпускников 9 классов не прошли ГИА в основной период</w:t>
      </w:r>
      <w:r>
        <w:rPr>
          <w:rFonts w:ascii="Times New Roman" w:hAnsi="Times New Roman"/>
          <w:sz w:val="28"/>
          <w:szCs w:val="28"/>
        </w:rPr>
        <w:t xml:space="preserve">. Они прошли </w:t>
      </w:r>
      <w:r w:rsidRPr="00BD0F0C">
        <w:rPr>
          <w:rFonts w:ascii="Times New Roman" w:hAnsi="Times New Roman"/>
          <w:sz w:val="28"/>
          <w:szCs w:val="28"/>
        </w:rPr>
        <w:t xml:space="preserve"> </w:t>
      </w:r>
      <w:r>
        <w:rPr>
          <w:rFonts w:ascii="Times New Roman" w:hAnsi="Times New Roman"/>
          <w:sz w:val="28"/>
          <w:szCs w:val="28"/>
        </w:rPr>
        <w:t xml:space="preserve">государственную итоговую аттестацию </w:t>
      </w:r>
      <w:r w:rsidRPr="00BD0F0C">
        <w:rPr>
          <w:rFonts w:ascii="Times New Roman" w:hAnsi="Times New Roman"/>
          <w:sz w:val="28"/>
          <w:szCs w:val="28"/>
        </w:rPr>
        <w:t xml:space="preserve"> в осенний период 2024 года</w:t>
      </w:r>
      <w:r>
        <w:rPr>
          <w:rFonts w:ascii="Times New Roman" w:hAnsi="Times New Roman"/>
          <w:sz w:val="28"/>
          <w:szCs w:val="28"/>
        </w:rPr>
        <w:t xml:space="preserve"> и также получили аттестат об основном образовании.</w:t>
      </w:r>
      <w:r w:rsidRPr="00BD0F0C">
        <w:rPr>
          <w:rFonts w:ascii="Times New Roman" w:hAnsi="Times New Roman"/>
          <w:sz w:val="28"/>
          <w:szCs w:val="28"/>
        </w:rPr>
        <w:t xml:space="preserve">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В Саргатском муниципальном районе дополнительное образование детей реализуют   МБОУ «</w:t>
      </w:r>
      <w:proofErr w:type="gramStart"/>
      <w:r w:rsidRPr="00E701A7">
        <w:rPr>
          <w:rFonts w:ascii="Times New Roman" w:hAnsi="Times New Roman" w:cs="Times New Roman"/>
          <w:sz w:val="28"/>
          <w:szCs w:val="28"/>
        </w:rPr>
        <w:t>ДО</w:t>
      </w:r>
      <w:proofErr w:type="gramEnd"/>
      <w:r w:rsidRPr="00E701A7">
        <w:rPr>
          <w:rFonts w:ascii="Times New Roman" w:hAnsi="Times New Roman" w:cs="Times New Roman"/>
          <w:sz w:val="28"/>
          <w:szCs w:val="28"/>
        </w:rPr>
        <w:t xml:space="preserve"> «</w:t>
      </w:r>
      <w:proofErr w:type="gramStart"/>
      <w:r w:rsidRPr="00E701A7">
        <w:rPr>
          <w:rFonts w:ascii="Times New Roman" w:hAnsi="Times New Roman" w:cs="Times New Roman"/>
          <w:sz w:val="28"/>
          <w:szCs w:val="28"/>
        </w:rPr>
        <w:t>Центр</w:t>
      </w:r>
      <w:proofErr w:type="gramEnd"/>
      <w:r w:rsidRPr="00E701A7">
        <w:rPr>
          <w:rFonts w:ascii="Times New Roman" w:hAnsi="Times New Roman" w:cs="Times New Roman"/>
          <w:sz w:val="28"/>
          <w:szCs w:val="28"/>
        </w:rPr>
        <w:t xml:space="preserve"> детского творчества», «Детский оздоровительно-образовательный физкультурно-спортивный центр», а также  общеобразовательные и дошкольные учреждения. Основным средством развития способностей детей выступает дополнительная общеобразовательная программа. Разработано и реализуется 124 </w:t>
      </w:r>
      <w:proofErr w:type="gramStart"/>
      <w:r w:rsidRPr="00E701A7">
        <w:rPr>
          <w:rFonts w:ascii="Times New Roman" w:hAnsi="Times New Roman" w:cs="Times New Roman"/>
          <w:sz w:val="28"/>
          <w:szCs w:val="28"/>
        </w:rPr>
        <w:t>дополнительных</w:t>
      </w:r>
      <w:proofErr w:type="gramEnd"/>
      <w:r w:rsidRPr="00E701A7">
        <w:rPr>
          <w:rFonts w:ascii="Times New Roman" w:hAnsi="Times New Roman" w:cs="Times New Roman"/>
          <w:sz w:val="28"/>
          <w:szCs w:val="28"/>
        </w:rPr>
        <w:t xml:space="preserve"> общеобразовательных программы. </w:t>
      </w:r>
    </w:p>
    <w:p w:rsidR="00AF0CE3" w:rsidRPr="00E701A7" w:rsidRDefault="00AF0CE3" w:rsidP="00E701A7">
      <w:pPr>
        <w:spacing w:after="0" w:line="240" w:lineRule="auto"/>
        <w:contextualSpacing/>
        <w:jc w:val="both"/>
        <w:rPr>
          <w:rFonts w:ascii="Times New Roman" w:hAnsi="Times New Roman" w:cs="Times New Roman"/>
          <w:sz w:val="28"/>
          <w:szCs w:val="28"/>
        </w:rPr>
      </w:pPr>
      <w:r w:rsidRPr="00E701A7">
        <w:rPr>
          <w:rFonts w:ascii="Times New Roman" w:hAnsi="Times New Roman" w:cs="Times New Roman"/>
          <w:sz w:val="28"/>
          <w:szCs w:val="28"/>
        </w:rPr>
        <w:lastRenderedPageBreak/>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 На территории Саргатского муниципального района действуют 60 объединений патриотической направленности, в том числе,  7 клубов (среди них 3 школьных спортивных клуба, носящих имена героев Великой Отечественной войны), 12 объединений дополнительного образования, 6 музейных и краеведческих объединений, 1 поисковый отряд, 12 отрядов </w:t>
      </w:r>
      <w:proofErr w:type="spellStart"/>
      <w:r w:rsidRPr="00E701A7">
        <w:rPr>
          <w:rFonts w:ascii="Times New Roman" w:hAnsi="Times New Roman" w:cs="Times New Roman"/>
          <w:sz w:val="28"/>
          <w:szCs w:val="28"/>
        </w:rPr>
        <w:t>Юнармии</w:t>
      </w:r>
      <w:proofErr w:type="spellEnd"/>
      <w:r w:rsidRPr="00E701A7">
        <w:rPr>
          <w:rFonts w:ascii="Times New Roman" w:hAnsi="Times New Roman" w:cs="Times New Roman"/>
          <w:sz w:val="28"/>
          <w:szCs w:val="28"/>
        </w:rPr>
        <w:t xml:space="preserve">.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В районе активно работает местное отделение Всероссийского детско-юношеского военно-патриотического общественного движения «</w:t>
      </w:r>
      <w:proofErr w:type="spellStart"/>
      <w:r w:rsidRPr="00E701A7">
        <w:rPr>
          <w:rFonts w:ascii="Times New Roman" w:hAnsi="Times New Roman" w:cs="Times New Roman"/>
          <w:sz w:val="28"/>
          <w:szCs w:val="28"/>
        </w:rPr>
        <w:t>Юнармия</w:t>
      </w:r>
      <w:proofErr w:type="spellEnd"/>
      <w:r w:rsidRPr="00E701A7">
        <w:rPr>
          <w:rFonts w:ascii="Times New Roman" w:hAnsi="Times New Roman" w:cs="Times New Roman"/>
          <w:sz w:val="28"/>
          <w:szCs w:val="28"/>
        </w:rPr>
        <w:t xml:space="preserve">». Юнармейское движение ведет свою работу в рамках Общероссийской общественно-государственной детско-юношеской организации «Российское движение школьников». В 2024 году юнармейское движение пополнилось - 90 </w:t>
      </w:r>
      <w:proofErr w:type="gramStart"/>
      <w:r w:rsidRPr="00E701A7">
        <w:rPr>
          <w:rFonts w:ascii="Times New Roman" w:hAnsi="Times New Roman" w:cs="Times New Roman"/>
          <w:sz w:val="28"/>
          <w:szCs w:val="28"/>
        </w:rPr>
        <w:t>обучающихся</w:t>
      </w:r>
      <w:proofErr w:type="gramEnd"/>
      <w:r w:rsidRPr="00E701A7">
        <w:rPr>
          <w:rFonts w:ascii="Times New Roman" w:hAnsi="Times New Roman" w:cs="Times New Roman"/>
          <w:sz w:val="28"/>
          <w:szCs w:val="28"/>
        </w:rPr>
        <w:t xml:space="preserve"> были торжественно посвящены  в юнармейцы. На сегодняшний день в районе действует 14 юнармейских отрядов общим количеством 550 обучающихся.</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С целью сохранения и укрепления здоровья обучающихся, организации досуга обучающихся во внеурочное время,  вовлечения обучающихся в занятия физической культурой и спортом, развития и популяризации Всероссийского физкультурно-спортивного комплекса «Готов к труду и обороне», здорового образа жизни  сформирована сеть школьных спортивных клубов – всего 14. Все клубы зарегистрированы во Всероссийском реестре ШСК.  В клубах во внеурочное время занимается  980 обучающихся, реализуется 38 программ дополнительного образования различной направленности.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Во всех школах осуществляется ежедневный контроль посещаемости учебных занятий детьми, состоящими на разных формах профилактического учета; проводятся индивидуальные профилактические беседы с этой категорией детей и их родителями.</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Семьи, находящиеся в социально опасном положении и имеющие несовершеннолетних детей, а также семьи, состоящие на учете в органах внутренних дел, социальной защиты населения, районной комиссии по делам несовершеннолетних и защите их прав ставятся на </w:t>
      </w:r>
      <w:proofErr w:type="spellStart"/>
      <w:r w:rsidRPr="00E701A7">
        <w:rPr>
          <w:rFonts w:ascii="Times New Roman" w:hAnsi="Times New Roman" w:cs="Times New Roman"/>
          <w:sz w:val="28"/>
          <w:szCs w:val="28"/>
        </w:rPr>
        <w:t>внутришкольный</w:t>
      </w:r>
      <w:proofErr w:type="spellEnd"/>
      <w:r w:rsidRPr="00E701A7">
        <w:rPr>
          <w:rFonts w:ascii="Times New Roman" w:hAnsi="Times New Roman" w:cs="Times New Roman"/>
          <w:sz w:val="28"/>
          <w:szCs w:val="28"/>
        </w:rPr>
        <w:t xml:space="preserve"> учет. 21 семья состоит в СОП. В них воспитываются 37 несовершеннолетних детей. На </w:t>
      </w:r>
      <w:proofErr w:type="spellStart"/>
      <w:r w:rsidRPr="00E701A7">
        <w:rPr>
          <w:rFonts w:ascii="Times New Roman" w:hAnsi="Times New Roman" w:cs="Times New Roman"/>
          <w:sz w:val="28"/>
          <w:szCs w:val="28"/>
        </w:rPr>
        <w:t>внутришкольном</w:t>
      </w:r>
      <w:proofErr w:type="spellEnd"/>
      <w:r w:rsidRPr="00E701A7">
        <w:rPr>
          <w:rFonts w:ascii="Times New Roman" w:hAnsi="Times New Roman" w:cs="Times New Roman"/>
          <w:sz w:val="28"/>
          <w:szCs w:val="28"/>
        </w:rPr>
        <w:t xml:space="preserve"> контроле в 2024 году состоял  51 </w:t>
      </w:r>
      <w:proofErr w:type="gramStart"/>
      <w:r w:rsidRPr="00E701A7">
        <w:rPr>
          <w:rFonts w:ascii="Times New Roman" w:hAnsi="Times New Roman" w:cs="Times New Roman"/>
          <w:sz w:val="28"/>
          <w:szCs w:val="28"/>
        </w:rPr>
        <w:t>обучающийся</w:t>
      </w:r>
      <w:proofErr w:type="gramEnd"/>
      <w:r w:rsidRPr="00E701A7">
        <w:rPr>
          <w:rFonts w:ascii="Times New Roman" w:hAnsi="Times New Roman" w:cs="Times New Roman"/>
          <w:sz w:val="28"/>
          <w:szCs w:val="28"/>
        </w:rPr>
        <w:t xml:space="preserve">     школ района. Основные причины постановки на учет: нарушение правил поведения, несоблюдение устава школы, неуспеваемость. Постановка на </w:t>
      </w:r>
      <w:proofErr w:type="spellStart"/>
      <w:r w:rsidRPr="00E701A7">
        <w:rPr>
          <w:rFonts w:ascii="Times New Roman" w:hAnsi="Times New Roman" w:cs="Times New Roman"/>
          <w:sz w:val="28"/>
          <w:szCs w:val="28"/>
        </w:rPr>
        <w:t>внутришкольный</w:t>
      </w:r>
      <w:proofErr w:type="spellEnd"/>
      <w:r w:rsidRPr="00E701A7">
        <w:rPr>
          <w:rFonts w:ascii="Times New Roman" w:hAnsi="Times New Roman" w:cs="Times New Roman"/>
          <w:sz w:val="28"/>
          <w:szCs w:val="28"/>
        </w:rPr>
        <w:t xml:space="preserve"> учет носит профилактический характер и является основанием для организации индивидуальной профилактической работы.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В общеобразовательных организациях с учениками и родителями ведется целенаправленная, планомерная работа по правовому всеобучу, предупреждению правонарушений, стимулированию здорового образа жизни. Проведены родительские собрания на тему «Свободное время подростка. Каким оно должно быть, его наполняемость», профилактическая беседа для родителей и детей «Как проводить досуг всей семьёй», </w:t>
      </w:r>
      <w:r w:rsidRPr="00E701A7">
        <w:rPr>
          <w:rFonts w:ascii="Times New Roman" w:hAnsi="Times New Roman" w:cs="Times New Roman"/>
          <w:sz w:val="28"/>
          <w:szCs w:val="28"/>
        </w:rPr>
        <w:lastRenderedPageBreak/>
        <w:t>профилактическая беседа с родителями «Ответственность родителей за времяпрепровождением детей в вечернее время на улице».</w:t>
      </w:r>
    </w:p>
    <w:p w:rsidR="00AF0CE3" w:rsidRPr="00E701A7" w:rsidRDefault="00E701A7" w:rsidP="00E701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AF0CE3" w:rsidRPr="00E701A7">
        <w:rPr>
          <w:rFonts w:ascii="Times New Roman" w:hAnsi="Times New Roman" w:cs="Times New Roman"/>
          <w:sz w:val="28"/>
          <w:szCs w:val="28"/>
        </w:rPr>
        <w:t xml:space="preserve">Одним из приоритетных направлений развития современной общеобразовательной организации является внедрение новых информационных технологий в образовательный процесс.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На территории Саргатского муниципального района действует федеральный проект "Информационная инфраструктура "Формирование ИТ-инфраструктуры для обеспечения в помещениях государственных (муниципальных) образовательных организаций, реализующих программы общего образования, безопасного доступа к государственным, муниципальным и иным информационным системам, а также к сети "Интернет" в соответствии с базовым уровнем стандарта оснащения общеобразовательных организаций".</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sz w:val="28"/>
          <w:szCs w:val="28"/>
        </w:rPr>
        <w:t xml:space="preserve">    </w:t>
      </w:r>
      <w:r w:rsidR="00E701A7">
        <w:rPr>
          <w:rFonts w:ascii="Times New Roman" w:hAnsi="Times New Roman" w:cs="Times New Roman"/>
          <w:sz w:val="28"/>
          <w:szCs w:val="28"/>
        </w:rPr>
        <w:tab/>
      </w:r>
      <w:r w:rsidRPr="00E701A7">
        <w:rPr>
          <w:rFonts w:ascii="Times New Roman" w:hAnsi="Times New Roman" w:cs="Times New Roman"/>
          <w:sz w:val="28"/>
          <w:szCs w:val="28"/>
        </w:rPr>
        <w:t xml:space="preserve"> С 1 сентября 2024 года в школах внедряется Федеральная государственная информационная система «Моя школа», ключевой ценностью которой является наличие всех необходимых учебных изданий с 1 по 11 классы действующего федерального перечня учебников в соответствии с ФГОС. Внедряется система электронных журналов и дневников. Полностью на электронные журналы и дневники перешли 7 общеобразовательных организаций Саргатского района.</w:t>
      </w:r>
    </w:p>
    <w:p w:rsidR="00AF0CE3" w:rsidRPr="00E701A7" w:rsidRDefault="00AF0CE3" w:rsidP="00E701A7">
      <w:pPr>
        <w:spacing w:after="0" w:line="240" w:lineRule="auto"/>
        <w:ind w:firstLine="708"/>
        <w:jc w:val="both"/>
        <w:rPr>
          <w:rFonts w:ascii="Times New Roman" w:hAnsi="Times New Roman" w:cs="Times New Roman"/>
          <w:color w:val="000000" w:themeColor="text1"/>
          <w:sz w:val="28"/>
          <w:szCs w:val="28"/>
        </w:rPr>
      </w:pPr>
      <w:r w:rsidRPr="00E701A7">
        <w:rPr>
          <w:rFonts w:ascii="Times New Roman" w:hAnsi="Times New Roman" w:cs="Times New Roman"/>
          <w:color w:val="000000" w:themeColor="text1"/>
          <w:sz w:val="28"/>
          <w:szCs w:val="28"/>
        </w:rPr>
        <w:t xml:space="preserve">Для обеспечения информационной открытости на сайте Управления образования  вся необходимая информация размещена в объявлениях в рубрике «Новости», организована работа «Горячей линии»; новости и другая информация публикуются в </w:t>
      </w:r>
      <w:proofErr w:type="spellStart"/>
      <w:r w:rsidRPr="00E701A7">
        <w:rPr>
          <w:rFonts w:ascii="Times New Roman" w:hAnsi="Times New Roman" w:cs="Times New Roman"/>
          <w:color w:val="000000" w:themeColor="text1"/>
          <w:sz w:val="28"/>
          <w:szCs w:val="28"/>
        </w:rPr>
        <w:t>госпабликах</w:t>
      </w:r>
      <w:proofErr w:type="spellEnd"/>
      <w:r w:rsidRPr="00E701A7">
        <w:rPr>
          <w:rFonts w:ascii="Times New Roman" w:hAnsi="Times New Roman" w:cs="Times New Roman"/>
          <w:color w:val="000000" w:themeColor="text1"/>
          <w:sz w:val="28"/>
          <w:szCs w:val="28"/>
        </w:rPr>
        <w:t xml:space="preserve">. </w:t>
      </w:r>
    </w:p>
    <w:p w:rsidR="00AF0CE3" w:rsidRPr="00E701A7" w:rsidRDefault="00AF0CE3" w:rsidP="00E701A7">
      <w:pPr>
        <w:spacing w:after="0" w:line="240" w:lineRule="auto"/>
        <w:jc w:val="both"/>
        <w:rPr>
          <w:rFonts w:ascii="Times New Roman" w:hAnsi="Times New Roman" w:cs="Times New Roman"/>
          <w:sz w:val="28"/>
          <w:szCs w:val="28"/>
        </w:rPr>
      </w:pPr>
      <w:r w:rsidRPr="00E701A7">
        <w:rPr>
          <w:rFonts w:ascii="Times New Roman" w:hAnsi="Times New Roman" w:cs="Times New Roman"/>
          <w:color w:val="000000" w:themeColor="text1"/>
          <w:sz w:val="28"/>
          <w:szCs w:val="28"/>
        </w:rPr>
        <w:t xml:space="preserve">      </w:t>
      </w:r>
      <w:r w:rsidRPr="00E701A7">
        <w:rPr>
          <w:rFonts w:ascii="Times New Roman" w:hAnsi="Times New Roman" w:cs="Times New Roman"/>
          <w:sz w:val="28"/>
          <w:szCs w:val="28"/>
        </w:rPr>
        <w:t xml:space="preserve">   </w:t>
      </w:r>
      <w:proofErr w:type="gramStart"/>
      <w:r w:rsidRPr="00E701A7">
        <w:rPr>
          <w:rFonts w:ascii="Times New Roman" w:hAnsi="Times New Roman" w:cs="Times New Roman"/>
          <w:sz w:val="28"/>
          <w:szCs w:val="28"/>
        </w:rPr>
        <w:t>В 2024 г. в МБОУ «</w:t>
      </w:r>
      <w:proofErr w:type="spellStart"/>
      <w:r w:rsidRPr="00E701A7">
        <w:rPr>
          <w:rFonts w:ascii="Times New Roman" w:hAnsi="Times New Roman" w:cs="Times New Roman"/>
          <w:sz w:val="28"/>
          <w:szCs w:val="28"/>
        </w:rPr>
        <w:t>Десподзиновская</w:t>
      </w:r>
      <w:proofErr w:type="spellEnd"/>
      <w:r w:rsidRPr="00E701A7">
        <w:rPr>
          <w:rFonts w:ascii="Times New Roman" w:hAnsi="Times New Roman" w:cs="Times New Roman"/>
          <w:sz w:val="28"/>
          <w:szCs w:val="28"/>
        </w:rPr>
        <w:t xml:space="preserve"> СШ» и МБОУ «</w:t>
      </w:r>
      <w:proofErr w:type="spellStart"/>
      <w:r w:rsidRPr="00E701A7">
        <w:rPr>
          <w:rFonts w:ascii="Times New Roman" w:hAnsi="Times New Roman" w:cs="Times New Roman"/>
          <w:sz w:val="28"/>
          <w:szCs w:val="28"/>
        </w:rPr>
        <w:t>Увалобитиинская</w:t>
      </w:r>
      <w:proofErr w:type="spellEnd"/>
      <w:r w:rsidRPr="00E701A7">
        <w:rPr>
          <w:rFonts w:ascii="Times New Roman" w:hAnsi="Times New Roman" w:cs="Times New Roman"/>
          <w:sz w:val="28"/>
          <w:szCs w:val="28"/>
        </w:rPr>
        <w:t xml:space="preserve"> СШ» были открыты центры цифрового и естественнонаучных дисциплин  Центр «Точка роста»,  созданные для формирования условий повышения качества общего образования, в том числе за счет обновления учебных помещений, приобретения современного оборудования, повышения квалификации педагогических работников и расширения практического содержания реализуемых образовательных программ.    </w:t>
      </w:r>
      <w:proofErr w:type="gramEnd"/>
    </w:p>
    <w:p w:rsidR="00AF0CE3" w:rsidRPr="00E701A7" w:rsidRDefault="00AF0CE3" w:rsidP="00E701A7">
      <w:pPr>
        <w:spacing w:after="0" w:line="240" w:lineRule="auto"/>
        <w:ind w:firstLine="708"/>
        <w:jc w:val="both"/>
        <w:rPr>
          <w:rFonts w:ascii="Times New Roman" w:hAnsi="Times New Roman" w:cs="Times New Roman"/>
          <w:sz w:val="28"/>
          <w:szCs w:val="28"/>
        </w:rPr>
      </w:pPr>
      <w:r w:rsidRPr="00E701A7">
        <w:rPr>
          <w:rFonts w:ascii="Times New Roman" w:hAnsi="Times New Roman" w:cs="Times New Roman"/>
          <w:sz w:val="28"/>
          <w:szCs w:val="28"/>
        </w:rPr>
        <w:t xml:space="preserve">Для осуществления безопасного выхода в Интернет установлена централизованная контентная фильтрация (на сервере РИАЦ), которая позволяет безопасно работать в сети «Интернет» по «белому списку». Также ежегодно проводятся практикумы по контентной фильтрации самостоятельной защиты от негативной и вредоносной информации из сети Интернет. </w:t>
      </w:r>
    </w:p>
    <w:p w:rsidR="00AF0CE3"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proofErr w:type="gramStart"/>
      <w:r>
        <w:rPr>
          <w:rFonts w:ascii="Times New Roman" w:hAnsi="Times New Roman"/>
          <w:sz w:val="28"/>
          <w:szCs w:val="28"/>
        </w:rPr>
        <w:t>Отдых и оздоровление детей, проживающих на территории Саргатского муниципального района Омской области, в 202</w:t>
      </w:r>
      <w:r w:rsidRPr="008E13C9">
        <w:rPr>
          <w:rFonts w:ascii="Times New Roman" w:hAnsi="Times New Roman"/>
          <w:sz w:val="28"/>
          <w:szCs w:val="28"/>
        </w:rPr>
        <w:t>4</w:t>
      </w:r>
      <w:r>
        <w:rPr>
          <w:rFonts w:ascii="Times New Roman" w:hAnsi="Times New Roman"/>
          <w:sz w:val="28"/>
          <w:szCs w:val="28"/>
        </w:rPr>
        <w:t xml:space="preserve"> году  организованы в лагерях с дневным пребыванием детей при общеобразовательных организациях Саргатского муниципального района Омской области (</w:t>
      </w:r>
      <w:r w:rsidRPr="008E13C9">
        <w:rPr>
          <w:rFonts w:ascii="Times New Roman" w:hAnsi="Times New Roman"/>
          <w:sz w:val="28"/>
          <w:szCs w:val="28"/>
        </w:rPr>
        <w:t>5</w:t>
      </w:r>
      <w:r>
        <w:rPr>
          <w:rFonts w:ascii="Times New Roman" w:hAnsi="Times New Roman"/>
          <w:sz w:val="28"/>
          <w:szCs w:val="28"/>
        </w:rPr>
        <w:t xml:space="preserve">00 чел.), в палаточном лагере «Нептун» (100 чел.), в ДОЛ им. Пономаренко </w:t>
      </w:r>
      <w:proofErr w:type="spellStart"/>
      <w:r>
        <w:rPr>
          <w:rFonts w:ascii="Times New Roman" w:hAnsi="Times New Roman"/>
          <w:sz w:val="28"/>
          <w:szCs w:val="28"/>
        </w:rPr>
        <w:t>Марьяновского</w:t>
      </w:r>
      <w:proofErr w:type="spellEnd"/>
      <w:r>
        <w:rPr>
          <w:rFonts w:ascii="Times New Roman" w:hAnsi="Times New Roman"/>
          <w:sz w:val="28"/>
          <w:szCs w:val="28"/>
        </w:rPr>
        <w:t xml:space="preserve"> района Омской области (15 детей-сирот и 20 детей работников бюджетной сферы).</w:t>
      </w:r>
      <w:proofErr w:type="gramEnd"/>
      <w:r>
        <w:rPr>
          <w:rFonts w:ascii="Times New Roman" w:hAnsi="Times New Roman"/>
          <w:sz w:val="28"/>
          <w:szCs w:val="28"/>
        </w:rPr>
        <w:t xml:space="preserve"> Несовершеннолетние </w:t>
      </w:r>
      <w:r>
        <w:rPr>
          <w:rFonts w:ascii="Times New Roman" w:hAnsi="Times New Roman"/>
          <w:sz w:val="28"/>
          <w:szCs w:val="28"/>
        </w:rPr>
        <w:lastRenderedPageBreak/>
        <w:t>трудоустроены через КУ Омской области «Центр занятости населения» (</w:t>
      </w:r>
      <w:r w:rsidRPr="008E13C9">
        <w:rPr>
          <w:rFonts w:ascii="Times New Roman" w:hAnsi="Times New Roman"/>
          <w:sz w:val="28"/>
          <w:szCs w:val="28"/>
        </w:rPr>
        <w:t>81</w:t>
      </w:r>
      <w:r>
        <w:rPr>
          <w:rFonts w:ascii="Times New Roman" w:hAnsi="Times New Roman"/>
          <w:sz w:val="28"/>
          <w:szCs w:val="28"/>
        </w:rPr>
        <w:t xml:space="preserve"> чел.). Кроме того, к организации летней оздоровительной кампании для работы с несовершеннолетними привлечены специалисты отдела культуры Администрации Саргатского муниципального района Омской области,  Центра по работе с детьми и молодежью Саргатского района, БУ КЦСОН «Бережок».  </w:t>
      </w:r>
    </w:p>
    <w:p w:rsidR="00AF0CE3"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Pr>
          <w:rFonts w:ascii="Times New Roman" w:hAnsi="Times New Roman"/>
          <w:sz w:val="28"/>
          <w:szCs w:val="28"/>
        </w:rPr>
        <w:t xml:space="preserve"> В 202</w:t>
      </w:r>
      <w:r w:rsidRPr="00DE4B9F">
        <w:rPr>
          <w:rFonts w:ascii="Times New Roman" w:hAnsi="Times New Roman"/>
          <w:sz w:val="28"/>
          <w:szCs w:val="28"/>
        </w:rPr>
        <w:t>4</w:t>
      </w:r>
      <w:r>
        <w:rPr>
          <w:rFonts w:ascii="Times New Roman" w:hAnsi="Times New Roman"/>
          <w:sz w:val="28"/>
          <w:szCs w:val="28"/>
        </w:rPr>
        <w:t xml:space="preserve"> году в Саргатском районе функционировали 13 лагерей с дневным пребыванием детей при общеобразовательных организациях с общим количеством детей </w:t>
      </w:r>
      <w:r w:rsidRPr="00DE4B9F">
        <w:rPr>
          <w:rFonts w:ascii="Times New Roman" w:hAnsi="Times New Roman"/>
          <w:sz w:val="28"/>
          <w:szCs w:val="28"/>
        </w:rPr>
        <w:t>5</w:t>
      </w:r>
      <w:r>
        <w:rPr>
          <w:rFonts w:ascii="Times New Roman" w:hAnsi="Times New Roman"/>
          <w:sz w:val="28"/>
          <w:szCs w:val="28"/>
        </w:rPr>
        <w:t>00 человек (</w:t>
      </w:r>
      <w:r w:rsidRPr="00DE4B9F">
        <w:rPr>
          <w:rFonts w:ascii="Times New Roman" w:hAnsi="Times New Roman"/>
          <w:sz w:val="28"/>
          <w:szCs w:val="28"/>
        </w:rPr>
        <w:t>4</w:t>
      </w:r>
      <w:r>
        <w:rPr>
          <w:rFonts w:ascii="Times New Roman" w:hAnsi="Times New Roman"/>
          <w:sz w:val="28"/>
          <w:szCs w:val="28"/>
        </w:rPr>
        <w:t>75 чел. +25 чел. – дети-сироты)</w:t>
      </w:r>
      <w:r w:rsidRPr="0089269E">
        <w:rPr>
          <w:rFonts w:ascii="Times New Roman" w:hAnsi="Times New Roman"/>
          <w:sz w:val="28"/>
          <w:szCs w:val="28"/>
        </w:rPr>
        <w:t xml:space="preserve"> </w:t>
      </w:r>
      <w:r>
        <w:rPr>
          <w:rFonts w:ascii="Times New Roman" w:hAnsi="Times New Roman"/>
          <w:sz w:val="28"/>
          <w:szCs w:val="28"/>
        </w:rPr>
        <w:t xml:space="preserve">с </w:t>
      </w:r>
      <w:r w:rsidRPr="00DE4B9F">
        <w:rPr>
          <w:rFonts w:ascii="Times New Roman" w:hAnsi="Times New Roman"/>
          <w:sz w:val="28"/>
          <w:szCs w:val="28"/>
        </w:rPr>
        <w:t>3</w:t>
      </w:r>
      <w:r>
        <w:rPr>
          <w:rFonts w:ascii="Times New Roman" w:hAnsi="Times New Roman"/>
          <w:sz w:val="28"/>
          <w:szCs w:val="28"/>
        </w:rPr>
        <w:t xml:space="preserve"> июня 202</w:t>
      </w:r>
      <w:r w:rsidRPr="00DE4B9F">
        <w:rPr>
          <w:rFonts w:ascii="Times New Roman" w:hAnsi="Times New Roman"/>
          <w:sz w:val="28"/>
          <w:szCs w:val="28"/>
        </w:rPr>
        <w:t>4</w:t>
      </w:r>
      <w:r>
        <w:rPr>
          <w:rFonts w:ascii="Times New Roman" w:hAnsi="Times New Roman"/>
          <w:sz w:val="28"/>
          <w:szCs w:val="28"/>
        </w:rPr>
        <w:t>г. по 2</w:t>
      </w:r>
      <w:r w:rsidRPr="00DE4B9F">
        <w:rPr>
          <w:rFonts w:ascii="Times New Roman" w:hAnsi="Times New Roman"/>
          <w:sz w:val="28"/>
          <w:szCs w:val="28"/>
        </w:rPr>
        <w:t>3</w:t>
      </w:r>
      <w:r>
        <w:rPr>
          <w:rFonts w:ascii="Times New Roman" w:hAnsi="Times New Roman"/>
          <w:sz w:val="28"/>
          <w:szCs w:val="28"/>
        </w:rPr>
        <w:t xml:space="preserve"> июня 202</w:t>
      </w:r>
      <w:r w:rsidRPr="00DE4B9F">
        <w:rPr>
          <w:rFonts w:ascii="Times New Roman" w:hAnsi="Times New Roman"/>
          <w:sz w:val="28"/>
          <w:szCs w:val="28"/>
        </w:rPr>
        <w:t>4</w:t>
      </w:r>
      <w:r>
        <w:rPr>
          <w:rFonts w:ascii="Times New Roman" w:hAnsi="Times New Roman"/>
          <w:sz w:val="28"/>
          <w:szCs w:val="28"/>
        </w:rPr>
        <w:t xml:space="preserve">г. в один сезон. </w:t>
      </w:r>
    </w:p>
    <w:p w:rsidR="00AF0CE3"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Pr>
          <w:rFonts w:ascii="Times New Roman" w:hAnsi="Times New Roman"/>
          <w:sz w:val="28"/>
          <w:szCs w:val="28"/>
        </w:rPr>
        <w:t>В июле 202</w:t>
      </w:r>
      <w:r w:rsidRPr="00DE4B9F">
        <w:rPr>
          <w:rFonts w:ascii="Times New Roman" w:hAnsi="Times New Roman"/>
          <w:sz w:val="28"/>
          <w:szCs w:val="28"/>
        </w:rPr>
        <w:t>4</w:t>
      </w:r>
      <w:r w:rsidRPr="00532F57">
        <w:rPr>
          <w:rFonts w:ascii="Times New Roman" w:hAnsi="Times New Roman"/>
          <w:sz w:val="28"/>
          <w:szCs w:val="28"/>
        </w:rPr>
        <w:t xml:space="preserve"> года работал палаточный лагерь «Нептун»</w:t>
      </w:r>
      <w:r>
        <w:rPr>
          <w:rFonts w:ascii="Times New Roman" w:hAnsi="Times New Roman"/>
          <w:sz w:val="28"/>
          <w:szCs w:val="28"/>
        </w:rPr>
        <w:t xml:space="preserve">, в котором </w:t>
      </w:r>
      <w:r w:rsidRPr="00532F57">
        <w:rPr>
          <w:rFonts w:ascii="Times New Roman" w:hAnsi="Times New Roman"/>
          <w:sz w:val="28"/>
          <w:szCs w:val="28"/>
        </w:rPr>
        <w:t xml:space="preserve">  оздоровлено </w:t>
      </w:r>
      <w:r>
        <w:rPr>
          <w:rFonts w:ascii="Times New Roman" w:hAnsi="Times New Roman"/>
          <w:sz w:val="28"/>
          <w:szCs w:val="28"/>
        </w:rPr>
        <w:t>8</w:t>
      </w:r>
      <w:r w:rsidRPr="00532F57">
        <w:rPr>
          <w:rFonts w:ascii="Times New Roman" w:hAnsi="Times New Roman"/>
          <w:sz w:val="28"/>
          <w:szCs w:val="28"/>
        </w:rPr>
        <w:t xml:space="preserve"> детей-сирот и детей, оставшихся без попечения родителей, </w:t>
      </w:r>
      <w:r>
        <w:rPr>
          <w:rFonts w:ascii="Times New Roman" w:hAnsi="Times New Roman"/>
          <w:sz w:val="28"/>
          <w:szCs w:val="28"/>
        </w:rPr>
        <w:t xml:space="preserve">11 </w:t>
      </w:r>
      <w:r w:rsidRPr="00532F57">
        <w:rPr>
          <w:rFonts w:ascii="Times New Roman" w:hAnsi="Times New Roman"/>
          <w:sz w:val="28"/>
          <w:szCs w:val="28"/>
        </w:rPr>
        <w:t xml:space="preserve">детей, проживающих в малоимущих семьях, </w:t>
      </w:r>
      <w:r>
        <w:rPr>
          <w:rFonts w:ascii="Times New Roman" w:hAnsi="Times New Roman"/>
          <w:sz w:val="28"/>
          <w:szCs w:val="28"/>
        </w:rPr>
        <w:t>10</w:t>
      </w:r>
      <w:r w:rsidRPr="00532F57">
        <w:rPr>
          <w:rFonts w:ascii="Times New Roman" w:hAnsi="Times New Roman"/>
          <w:sz w:val="28"/>
          <w:szCs w:val="28"/>
        </w:rPr>
        <w:t xml:space="preserve"> несовершеннолетних, находящихся в социально-опасном положении. </w:t>
      </w:r>
      <w:r>
        <w:rPr>
          <w:rFonts w:ascii="Times New Roman" w:hAnsi="Times New Roman"/>
          <w:sz w:val="28"/>
          <w:szCs w:val="28"/>
        </w:rPr>
        <w:t>Всего оздоровлено 100 несовершеннолетних.</w:t>
      </w:r>
    </w:p>
    <w:p w:rsidR="00AF0CE3" w:rsidRPr="00086175"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sidRPr="00086175">
        <w:rPr>
          <w:rFonts w:ascii="Times New Roman" w:hAnsi="Times New Roman"/>
          <w:sz w:val="28"/>
          <w:szCs w:val="28"/>
        </w:rPr>
        <w:t>Воспитание у учащихся чувства патриотизма, развитие и углубление знаний об истории, культуре России и родного края – главная цель патриотического воспитания.</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В образовательных организациях с целью организации работы в данном направлении созданы и функционируют соответствующие объединения и клубы:</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1. Кадетские классы (МБОУ «Саргатский лицей»), в которых обучаются 126 человек.</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 xml:space="preserve">2. Военно-патриотические (в </w:t>
      </w:r>
      <w:proofErr w:type="spellStart"/>
      <w:r w:rsidRPr="00086175">
        <w:rPr>
          <w:rFonts w:ascii="Times New Roman" w:hAnsi="Times New Roman"/>
          <w:sz w:val="28"/>
          <w:szCs w:val="28"/>
        </w:rPr>
        <w:t>т.ч</w:t>
      </w:r>
      <w:proofErr w:type="spellEnd"/>
      <w:r w:rsidRPr="00086175">
        <w:rPr>
          <w:rFonts w:ascii="Times New Roman" w:hAnsi="Times New Roman"/>
          <w:sz w:val="28"/>
          <w:szCs w:val="28"/>
        </w:rPr>
        <w:t>. – «</w:t>
      </w:r>
      <w:proofErr w:type="spellStart"/>
      <w:r w:rsidRPr="00086175">
        <w:rPr>
          <w:rFonts w:ascii="Times New Roman" w:hAnsi="Times New Roman"/>
          <w:sz w:val="28"/>
          <w:szCs w:val="28"/>
        </w:rPr>
        <w:t>Юнармия</w:t>
      </w:r>
      <w:proofErr w:type="spellEnd"/>
      <w:r w:rsidRPr="00086175">
        <w:rPr>
          <w:rFonts w:ascii="Times New Roman" w:hAnsi="Times New Roman"/>
          <w:sz w:val="28"/>
          <w:szCs w:val="28"/>
        </w:rPr>
        <w:t>»): 17 объединений (254 человека).</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 xml:space="preserve">3. </w:t>
      </w:r>
      <w:proofErr w:type="gramStart"/>
      <w:r w:rsidRPr="00086175">
        <w:rPr>
          <w:rFonts w:ascii="Times New Roman" w:hAnsi="Times New Roman"/>
          <w:sz w:val="28"/>
          <w:szCs w:val="28"/>
        </w:rPr>
        <w:t>Гражданско-патриотические</w:t>
      </w:r>
      <w:proofErr w:type="gramEnd"/>
      <w:r w:rsidRPr="00086175">
        <w:rPr>
          <w:rFonts w:ascii="Times New Roman" w:hAnsi="Times New Roman"/>
          <w:sz w:val="28"/>
          <w:szCs w:val="28"/>
        </w:rPr>
        <w:t>: 32 объединений (893 человека).</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4. Поисковый отряд (МБОУ «</w:t>
      </w:r>
      <w:proofErr w:type="spellStart"/>
      <w:r w:rsidRPr="00086175">
        <w:rPr>
          <w:rFonts w:ascii="Times New Roman" w:hAnsi="Times New Roman"/>
          <w:sz w:val="28"/>
          <w:szCs w:val="28"/>
        </w:rPr>
        <w:t>Нижнеиртышская</w:t>
      </w:r>
      <w:proofErr w:type="spellEnd"/>
      <w:r w:rsidRPr="00086175">
        <w:rPr>
          <w:rFonts w:ascii="Times New Roman" w:hAnsi="Times New Roman"/>
          <w:sz w:val="28"/>
          <w:szCs w:val="28"/>
        </w:rPr>
        <w:t xml:space="preserve"> СШ»), в котором участвуют 15 школьников.</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5. Историко-краеведческие клубы: 2 формирования (33 человека).</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6. Школьные спортивные клубы: 14 объединений (981 человек).</w:t>
      </w:r>
    </w:p>
    <w:p w:rsidR="00AF0CE3" w:rsidRPr="00086175" w:rsidRDefault="00AF0CE3" w:rsidP="00E701A7">
      <w:pPr>
        <w:pStyle w:val="ae"/>
        <w:ind w:firstLine="708"/>
        <w:jc w:val="both"/>
        <w:rPr>
          <w:rFonts w:ascii="Times New Roman" w:hAnsi="Times New Roman"/>
          <w:sz w:val="28"/>
          <w:szCs w:val="28"/>
        </w:rPr>
      </w:pPr>
      <w:r w:rsidRPr="00086175">
        <w:rPr>
          <w:rFonts w:ascii="Times New Roman" w:hAnsi="Times New Roman"/>
          <w:sz w:val="28"/>
          <w:szCs w:val="28"/>
        </w:rPr>
        <w:t xml:space="preserve">7. </w:t>
      </w:r>
      <w:proofErr w:type="gramStart"/>
      <w:r w:rsidRPr="00086175">
        <w:rPr>
          <w:rFonts w:ascii="Times New Roman" w:hAnsi="Times New Roman"/>
          <w:sz w:val="28"/>
          <w:szCs w:val="28"/>
        </w:rPr>
        <w:t>Волонтёрские</w:t>
      </w:r>
      <w:proofErr w:type="gramEnd"/>
      <w:r w:rsidRPr="00086175">
        <w:rPr>
          <w:rFonts w:ascii="Times New Roman" w:hAnsi="Times New Roman"/>
          <w:sz w:val="28"/>
          <w:szCs w:val="28"/>
        </w:rPr>
        <w:t>: 15 отрядов (161 человек).</w:t>
      </w:r>
    </w:p>
    <w:p w:rsidR="00AF0CE3" w:rsidRPr="00086175"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Pr>
          <w:rFonts w:ascii="Times New Roman" w:hAnsi="Times New Roman"/>
          <w:sz w:val="28"/>
          <w:szCs w:val="28"/>
        </w:rPr>
        <w:t xml:space="preserve"> </w:t>
      </w:r>
      <w:proofErr w:type="gramStart"/>
      <w:r w:rsidRPr="00086175">
        <w:rPr>
          <w:rFonts w:ascii="Times New Roman" w:hAnsi="Times New Roman"/>
          <w:sz w:val="28"/>
          <w:szCs w:val="28"/>
        </w:rPr>
        <w:t>В рамках месячника оборонно-массовой и спортивной работы в феврале 2024 года в образовательных организациях проводились Уроки мужества, посвящённые участникам специальной военной операции (далее – СВО</w:t>
      </w:r>
      <w:r>
        <w:rPr>
          <w:rFonts w:ascii="Times New Roman" w:hAnsi="Times New Roman"/>
          <w:sz w:val="28"/>
          <w:szCs w:val="28"/>
        </w:rPr>
        <w:t>.</w:t>
      </w:r>
      <w:proofErr w:type="gramEnd"/>
      <w:r>
        <w:rPr>
          <w:rFonts w:ascii="Times New Roman" w:hAnsi="Times New Roman"/>
          <w:sz w:val="28"/>
          <w:szCs w:val="28"/>
        </w:rPr>
        <w:t xml:space="preserve"> </w:t>
      </w:r>
      <w:r w:rsidRPr="00086175">
        <w:rPr>
          <w:rFonts w:ascii="Times New Roman" w:hAnsi="Times New Roman"/>
          <w:sz w:val="28"/>
          <w:szCs w:val="28"/>
        </w:rPr>
        <w:t>Всего в мероприятиях приняли участие более 2000 воспитанников и обучающихся.</w:t>
      </w:r>
    </w:p>
    <w:p w:rsidR="00AF0CE3" w:rsidRPr="00086175" w:rsidRDefault="00AF0CE3" w:rsidP="00E701A7">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p>
    <w:p w:rsidR="00AF0CE3" w:rsidRPr="00086175"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sidRPr="00086175">
        <w:rPr>
          <w:rFonts w:ascii="Times New Roman" w:hAnsi="Times New Roman"/>
          <w:sz w:val="28"/>
          <w:szCs w:val="28"/>
        </w:rPr>
        <w:t>В рамках подготовки к празднованию Дня Победы общеобразовательные организации принимали активное участие в мероприятиях всероссийских, ре</w:t>
      </w:r>
      <w:r w:rsidR="00E701A7">
        <w:rPr>
          <w:rFonts w:ascii="Times New Roman" w:hAnsi="Times New Roman"/>
          <w:sz w:val="28"/>
          <w:szCs w:val="28"/>
        </w:rPr>
        <w:t>гиональных  муниципальных.</w:t>
      </w:r>
    </w:p>
    <w:p w:rsidR="00AF0CE3" w:rsidRDefault="00AF0CE3" w:rsidP="00E701A7">
      <w:pPr>
        <w:pStyle w:val="ae"/>
        <w:ind w:firstLine="708"/>
        <w:jc w:val="both"/>
        <w:rPr>
          <w:rFonts w:ascii="Times New Roman" w:hAnsi="Times New Roman"/>
          <w:sz w:val="28"/>
          <w:szCs w:val="28"/>
        </w:rPr>
      </w:pPr>
      <w:proofErr w:type="gramStart"/>
      <w:r w:rsidRPr="00086175">
        <w:rPr>
          <w:rFonts w:ascii="Times New Roman" w:hAnsi="Times New Roman"/>
          <w:sz w:val="28"/>
          <w:szCs w:val="28"/>
        </w:rPr>
        <w:t xml:space="preserve">Особое внимание было уделено работе школьных музейных формирований, которые функционируют в 12 общеобразовательных организациях (в федеральном реестре </w:t>
      </w:r>
      <w:proofErr w:type="spellStart"/>
      <w:r w:rsidRPr="00086175">
        <w:rPr>
          <w:rFonts w:ascii="Times New Roman" w:hAnsi="Times New Roman"/>
          <w:sz w:val="28"/>
          <w:szCs w:val="28"/>
        </w:rPr>
        <w:t>ЦДЮТиК</w:t>
      </w:r>
      <w:proofErr w:type="spellEnd"/>
      <w:r w:rsidRPr="00086175">
        <w:rPr>
          <w:rFonts w:ascii="Times New Roman" w:hAnsi="Times New Roman"/>
          <w:sz w:val="28"/>
          <w:szCs w:val="28"/>
        </w:rPr>
        <w:t xml:space="preserve"> ФГБОУ ДО ФЦДО зарегистрированы 4 школьных музея:</w:t>
      </w:r>
      <w:proofErr w:type="gramEnd"/>
      <w:r w:rsidRPr="00086175">
        <w:rPr>
          <w:rFonts w:ascii="Times New Roman" w:hAnsi="Times New Roman"/>
          <w:sz w:val="28"/>
          <w:szCs w:val="28"/>
        </w:rPr>
        <w:t xml:space="preserve"> МБОУ «Андреевская СШ», МБОУ </w:t>
      </w:r>
      <w:r w:rsidRPr="00086175">
        <w:rPr>
          <w:rFonts w:ascii="Times New Roman" w:hAnsi="Times New Roman"/>
          <w:sz w:val="28"/>
          <w:szCs w:val="28"/>
        </w:rPr>
        <w:lastRenderedPageBreak/>
        <w:t>«</w:t>
      </w:r>
      <w:proofErr w:type="spellStart"/>
      <w:r w:rsidRPr="00086175">
        <w:rPr>
          <w:rFonts w:ascii="Times New Roman" w:hAnsi="Times New Roman"/>
          <w:sz w:val="28"/>
          <w:szCs w:val="28"/>
        </w:rPr>
        <w:t>Нижнеиртышская</w:t>
      </w:r>
      <w:proofErr w:type="spellEnd"/>
      <w:r w:rsidRPr="00086175">
        <w:rPr>
          <w:rFonts w:ascii="Times New Roman" w:hAnsi="Times New Roman"/>
          <w:sz w:val="28"/>
          <w:szCs w:val="28"/>
        </w:rPr>
        <w:t xml:space="preserve"> СШ» им. М.Н. Макарова, МБОУ «Саргатский лицей» и МБОУ «</w:t>
      </w:r>
      <w:proofErr w:type="spellStart"/>
      <w:r w:rsidRPr="00086175">
        <w:rPr>
          <w:rFonts w:ascii="Times New Roman" w:hAnsi="Times New Roman"/>
          <w:sz w:val="28"/>
          <w:szCs w:val="28"/>
        </w:rPr>
        <w:t>Увалобитиинская</w:t>
      </w:r>
      <w:proofErr w:type="spellEnd"/>
      <w:r w:rsidRPr="00086175">
        <w:rPr>
          <w:rFonts w:ascii="Times New Roman" w:hAnsi="Times New Roman"/>
          <w:sz w:val="28"/>
          <w:szCs w:val="28"/>
        </w:rPr>
        <w:t xml:space="preserve"> СШ», - 6 музейных комнат и 2 музейных уголка.</w:t>
      </w:r>
    </w:p>
    <w:p w:rsidR="00AF0CE3" w:rsidRPr="009F3E39"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sidRPr="009F3E39">
        <w:rPr>
          <w:rFonts w:ascii="Times New Roman" w:hAnsi="Times New Roman"/>
          <w:sz w:val="28"/>
          <w:szCs w:val="28"/>
        </w:rPr>
        <w:t>Одним из важных направлений воспитательной работы остаётся развитие добровольчества (</w:t>
      </w:r>
      <w:proofErr w:type="spellStart"/>
      <w:r w:rsidRPr="009F3E39">
        <w:rPr>
          <w:rFonts w:ascii="Times New Roman" w:hAnsi="Times New Roman"/>
          <w:sz w:val="28"/>
          <w:szCs w:val="28"/>
        </w:rPr>
        <w:t>волонтёрства</w:t>
      </w:r>
      <w:proofErr w:type="spellEnd"/>
      <w:r w:rsidRPr="009F3E39">
        <w:rPr>
          <w:rFonts w:ascii="Times New Roman" w:hAnsi="Times New Roman"/>
          <w:sz w:val="28"/>
          <w:szCs w:val="28"/>
        </w:rPr>
        <w:t>) вовлечение детей и молодежи к проведению социально-экономических преобразований в окружающей социальной среде, воспитании чувства патриотизма и гражданской ответственности молодого поколения.</w:t>
      </w:r>
    </w:p>
    <w:p w:rsidR="00AF0CE3" w:rsidRPr="009F3E39"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sidRPr="009F3E39">
        <w:rPr>
          <w:rFonts w:ascii="Times New Roman" w:hAnsi="Times New Roman"/>
          <w:sz w:val="28"/>
          <w:szCs w:val="28"/>
        </w:rPr>
        <w:t xml:space="preserve">В 2024 году была продолжена работа по организации деятельности школьных волонтёрских отрядов, которые сформированы в 15 организациях (14 общеобразовательных и 1 </w:t>
      </w:r>
      <w:r>
        <w:rPr>
          <w:rFonts w:ascii="Times New Roman" w:hAnsi="Times New Roman"/>
          <w:sz w:val="28"/>
          <w:szCs w:val="28"/>
        </w:rPr>
        <w:t xml:space="preserve">организация </w:t>
      </w:r>
      <w:r w:rsidRPr="009F3E39">
        <w:rPr>
          <w:rFonts w:ascii="Times New Roman" w:hAnsi="Times New Roman"/>
          <w:sz w:val="28"/>
          <w:szCs w:val="28"/>
        </w:rPr>
        <w:t>доп</w:t>
      </w:r>
      <w:r>
        <w:rPr>
          <w:rFonts w:ascii="Times New Roman" w:hAnsi="Times New Roman"/>
          <w:sz w:val="28"/>
          <w:szCs w:val="28"/>
        </w:rPr>
        <w:t xml:space="preserve">олнительного </w:t>
      </w:r>
      <w:r w:rsidRPr="009F3E39">
        <w:rPr>
          <w:rFonts w:ascii="Times New Roman" w:hAnsi="Times New Roman"/>
          <w:sz w:val="28"/>
          <w:szCs w:val="28"/>
        </w:rPr>
        <w:t>образования), количество участников составило 214 человек, количество мероприятий, в которых волонтёры принимали участие - 173.</w:t>
      </w:r>
    </w:p>
    <w:p w:rsidR="00AF0CE3" w:rsidRPr="009F3E39"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Pr>
          <w:rFonts w:ascii="Times New Roman" w:hAnsi="Times New Roman"/>
          <w:sz w:val="28"/>
          <w:szCs w:val="28"/>
        </w:rPr>
        <w:t xml:space="preserve"> </w:t>
      </w:r>
      <w:proofErr w:type="gramStart"/>
      <w:r w:rsidRPr="009F3E39">
        <w:rPr>
          <w:rFonts w:ascii="Times New Roman" w:hAnsi="Times New Roman"/>
          <w:sz w:val="28"/>
          <w:szCs w:val="28"/>
        </w:rPr>
        <w:t>В каждой общеобразовательной организации и в МБОУ ДО «Центр детского творчества» созданы первичные отделения Российского движения детей и молодежи (РДДМ), в которых зарегистрированы 438 обучающихся.</w:t>
      </w:r>
      <w:proofErr w:type="gramEnd"/>
    </w:p>
    <w:p w:rsidR="00AF0CE3" w:rsidRPr="009E578D" w:rsidRDefault="00E701A7" w:rsidP="00AF0CE3">
      <w:pPr>
        <w:pStyle w:val="ae"/>
        <w:jc w:val="both"/>
        <w:rPr>
          <w:rFonts w:ascii="Times New Roman" w:hAnsi="Times New Roman"/>
          <w:sz w:val="28"/>
          <w:szCs w:val="28"/>
        </w:rPr>
      </w:pPr>
      <w:r>
        <w:rPr>
          <w:rFonts w:ascii="Times New Roman" w:hAnsi="Times New Roman"/>
          <w:sz w:val="28"/>
          <w:szCs w:val="28"/>
        </w:rPr>
        <w:t xml:space="preserve">     </w:t>
      </w:r>
      <w:r w:rsidR="00AF0CE3">
        <w:rPr>
          <w:rFonts w:ascii="Times New Roman" w:hAnsi="Times New Roman"/>
          <w:sz w:val="28"/>
          <w:szCs w:val="28"/>
        </w:rPr>
        <w:t xml:space="preserve">    </w:t>
      </w:r>
      <w:r w:rsidR="00AF0CE3" w:rsidRPr="009E578D">
        <w:rPr>
          <w:rFonts w:ascii="Times New Roman" w:hAnsi="Times New Roman"/>
          <w:sz w:val="28"/>
          <w:szCs w:val="28"/>
        </w:rPr>
        <w:t xml:space="preserve">Работа с одаренными детьми - одно из приоритетных направлений деятельности </w:t>
      </w:r>
      <w:r w:rsidR="00AF0CE3">
        <w:rPr>
          <w:rFonts w:ascii="Times New Roman" w:hAnsi="Times New Roman"/>
          <w:sz w:val="28"/>
          <w:szCs w:val="28"/>
        </w:rPr>
        <w:t>Управления образования и образовательных организаций Саргатского района</w:t>
      </w:r>
      <w:r w:rsidR="00AF0CE3" w:rsidRPr="009E578D">
        <w:rPr>
          <w:rFonts w:ascii="Times New Roman" w:hAnsi="Times New Roman"/>
          <w:sz w:val="28"/>
          <w:szCs w:val="28"/>
        </w:rPr>
        <w:t>. Основные   задачи    данного   направления   работы  -   выявление  и  поддержка талантливых   детей,  создание  условий   для   развития   творческого  потенциала, реализации  образовательного  и интеллектуального  потенциала   каждого  ребёнка.</w:t>
      </w:r>
      <w:r w:rsidR="00AF0CE3">
        <w:rPr>
          <w:rFonts w:ascii="Times New Roman" w:hAnsi="Times New Roman"/>
          <w:sz w:val="28"/>
          <w:szCs w:val="28"/>
        </w:rPr>
        <w:t xml:space="preserve"> </w:t>
      </w:r>
      <w:r w:rsidR="00AF0CE3" w:rsidRPr="009E578D">
        <w:rPr>
          <w:rFonts w:ascii="Times New Roman" w:hAnsi="Times New Roman"/>
          <w:sz w:val="28"/>
          <w:szCs w:val="28"/>
        </w:rPr>
        <w:t>Имеется и постоянно корректируется муниципальный банк данных одаренных детей.</w:t>
      </w:r>
    </w:p>
    <w:p w:rsidR="00AF0CE3" w:rsidRPr="009E578D"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Pr>
          <w:rFonts w:ascii="Times New Roman" w:hAnsi="Times New Roman"/>
          <w:sz w:val="28"/>
          <w:szCs w:val="28"/>
        </w:rPr>
        <w:t xml:space="preserve"> </w:t>
      </w:r>
      <w:r w:rsidRPr="009E578D">
        <w:rPr>
          <w:rFonts w:ascii="Times New Roman" w:hAnsi="Times New Roman"/>
          <w:sz w:val="28"/>
          <w:szCs w:val="28"/>
        </w:rPr>
        <w:t xml:space="preserve">В </w:t>
      </w:r>
      <w:proofErr w:type="spellStart"/>
      <w:r w:rsidRPr="009E578D">
        <w:rPr>
          <w:rFonts w:ascii="Times New Roman" w:hAnsi="Times New Roman"/>
          <w:sz w:val="28"/>
          <w:szCs w:val="28"/>
        </w:rPr>
        <w:t>профсменах</w:t>
      </w:r>
      <w:proofErr w:type="spellEnd"/>
      <w:r w:rsidRPr="009E578D">
        <w:rPr>
          <w:rFonts w:ascii="Times New Roman" w:hAnsi="Times New Roman"/>
          <w:sz w:val="28"/>
          <w:szCs w:val="28"/>
        </w:rPr>
        <w:t xml:space="preserve"> СИРИУС-55 приняли участие 20 </w:t>
      </w:r>
      <w:proofErr w:type="gramStart"/>
      <w:r>
        <w:rPr>
          <w:rFonts w:ascii="Times New Roman" w:hAnsi="Times New Roman"/>
          <w:sz w:val="28"/>
          <w:szCs w:val="28"/>
        </w:rPr>
        <w:t>обучающихся</w:t>
      </w:r>
      <w:proofErr w:type="gramEnd"/>
      <w:r>
        <w:rPr>
          <w:rFonts w:ascii="Times New Roman" w:hAnsi="Times New Roman"/>
          <w:sz w:val="28"/>
          <w:szCs w:val="28"/>
        </w:rPr>
        <w:t>.</w:t>
      </w:r>
      <w:r w:rsidRPr="009E578D">
        <w:rPr>
          <w:rFonts w:ascii="Times New Roman" w:hAnsi="Times New Roman"/>
          <w:sz w:val="28"/>
          <w:szCs w:val="28"/>
        </w:rPr>
        <w:t xml:space="preserve"> </w:t>
      </w:r>
    </w:p>
    <w:p w:rsidR="00AF0CE3" w:rsidRPr="009E578D"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Pr>
          <w:rFonts w:ascii="Times New Roman" w:hAnsi="Times New Roman"/>
          <w:sz w:val="28"/>
          <w:szCs w:val="28"/>
        </w:rPr>
        <w:t xml:space="preserve"> </w:t>
      </w:r>
      <w:r w:rsidRPr="009E578D">
        <w:rPr>
          <w:rFonts w:ascii="Times New Roman" w:hAnsi="Times New Roman"/>
          <w:sz w:val="28"/>
          <w:szCs w:val="28"/>
        </w:rPr>
        <w:t xml:space="preserve">Большое значение имеет  развитие олимпиадного движения.  В школьном  этапе Всероссийской предметной олимпиады приняли участие 992 обучающихся 4 – 11 классов, что составляет 76% от общего числа обучающихся 4 – 11 классов. Призеров и победителей - 313 человек. </w:t>
      </w:r>
    </w:p>
    <w:p w:rsidR="00AF0CE3" w:rsidRPr="009E578D"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sidRPr="009E578D">
        <w:rPr>
          <w:rFonts w:ascii="Times New Roman" w:hAnsi="Times New Roman"/>
          <w:sz w:val="28"/>
          <w:szCs w:val="28"/>
        </w:rPr>
        <w:t xml:space="preserve">В муниципальном этапе </w:t>
      </w:r>
      <w:r>
        <w:rPr>
          <w:rFonts w:ascii="Times New Roman" w:hAnsi="Times New Roman"/>
          <w:sz w:val="28"/>
          <w:szCs w:val="28"/>
        </w:rPr>
        <w:t xml:space="preserve">предметных олимпиад приняли участие </w:t>
      </w:r>
      <w:r w:rsidRPr="009E578D">
        <w:rPr>
          <w:rFonts w:ascii="Times New Roman" w:hAnsi="Times New Roman"/>
          <w:sz w:val="28"/>
          <w:szCs w:val="28"/>
        </w:rPr>
        <w:t>384 человек</w:t>
      </w:r>
      <w:r>
        <w:rPr>
          <w:rFonts w:ascii="Times New Roman" w:hAnsi="Times New Roman"/>
          <w:sz w:val="28"/>
          <w:szCs w:val="28"/>
        </w:rPr>
        <w:t>а (</w:t>
      </w:r>
      <w:r w:rsidRPr="009E578D">
        <w:rPr>
          <w:rFonts w:ascii="Times New Roman" w:hAnsi="Times New Roman"/>
          <w:sz w:val="28"/>
          <w:szCs w:val="28"/>
        </w:rPr>
        <w:t xml:space="preserve">27 призеров и 25 победителей). </w:t>
      </w:r>
    </w:p>
    <w:p w:rsidR="00AF0CE3" w:rsidRPr="00532F57"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Pr>
          <w:rFonts w:ascii="Times New Roman" w:hAnsi="Times New Roman"/>
          <w:sz w:val="28"/>
          <w:szCs w:val="28"/>
        </w:rPr>
        <w:t xml:space="preserve"> </w:t>
      </w:r>
      <w:r w:rsidRPr="009E578D">
        <w:rPr>
          <w:rFonts w:ascii="Times New Roman" w:hAnsi="Times New Roman"/>
          <w:sz w:val="28"/>
          <w:szCs w:val="28"/>
        </w:rPr>
        <w:t xml:space="preserve">Принимают участие </w:t>
      </w:r>
      <w:proofErr w:type="gramStart"/>
      <w:r w:rsidRPr="009E578D">
        <w:rPr>
          <w:rFonts w:ascii="Times New Roman" w:hAnsi="Times New Roman"/>
          <w:sz w:val="28"/>
          <w:szCs w:val="28"/>
        </w:rPr>
        <w:t>обучающиеся</w:t>
      </w:r>
      <w:proofErr w:type="gramEnd"/>
      <w:r w:rsidRPr="009E578D">
        <w:rPr>
          <w:rFonts w:ascii="Times New Roman" w:hAnsi="Times New Roman"/>
          <w:sz w:val="28"/>
          <w:szCs w:val="28"/>
        </w:rPr>
        <w:t xml:space="preserve"> в мероприятиях регионального и всероссийского уровней. В 2024 году 1559 обучающихся школ Саргатского района участвовали в данных мероприятиях. Призерами и победителями стали 491 человек.</w:t>
      </w:r>
    </w:p>
    <w:p w:rsidR="00E701A7" w:rsidRDefault="00AF0CE3" w:rsidP="00AF0CE3">
      <w:pPr>
        <w:pStyle w:val="ae"/>
        <w:jc w:val="both"/>
        <w:rPr>
          <w:rFonts w:ascii="Times New Roman" w:hAnsi="Times New Roman"/>
          <w:sz w:val="28"/>
          <w:szCs w:val="28"/>
        </w:rPr>
      </w:pPr>
      <w:r>
        <w:rPr>
          <w:rFonts w:ascii="Times New Roman" w:hAnsi="Times New Roman"/>
          <w:sz w:val="28"/>
          <w:szCs w:val="28"/>
        </w:rPr>
        <w:t xml:space="preserve">    </w:t>
      </w:r>
      <w:r w:rsidR="00E701A7">
        <w:rPr>
          <w:rFonts w:ascii="Times New Roman" w:hAnsi="Times New Roman"/>
          <w:sz w:val="28"/>
          <w:szCs w:val="28"/>
        </w:rPr>
        <w:tab/>
      </w:r>
      <w:r w:rsidRPr="00F34CE7">
        <w:rPr>
          <w:rFonts w:ascii="Times New Roman" w:hAnsi="Times New Roman"/>
          <w:sz w:val="28"/>
          <w:szCs w:val="28"/>
        </w:rPr>
        <w:t xml:space="preserve">Органом опеки и попечительства </w:t>
      </w:r>
      <w:r>
        <w:rPr>
          <w:rFonts w:ascii="Times New Roman" w:hAnsi="Times New Roman"/>
          <w:sz w:val="28"/>
          <w:szCs w:val="28"/>
        </w:rPr>
        <w:t xml:space="preserve">Управления образования </w:t>
      </w:r>
      <w:r w:rsidRPr="00F34CE7">
        <w:rPr>
          <w:rFonts w:ascii="Times New Roman" w:hAnsi="Times New Roman"/>
          <w:sz w:val="28"/>
          <w:szCs w:val="28"/>
        </w:rPr>
        <w:t xml:space="preserve">принимаются все необходимые меры по  профилактике вторичного социального сиротства. С этой целью ведётся большая  профилактическая работа с опекунскими и приемными  семьями.   Создан опекунский совет и межведомственный консилиум. Систематически проводятся беседы, беседы с элементами </w:t>
      </w:r>
      <w:proofErr w:type="gramStart"/>
      <w:r w:rsidRPr="00F34CE7">
        <w:rPr>
          <w:rFonts w:ascii="Times New Roman" w:hAnsi="Times New Roman"/>
          <w:sz w:val="28"/>
          <w:szCs w:val="28"/>
        </w:rPr>
        <w:t>тренинга</w:t>
      </w:r>
      <w:proofErr w:type="gramEnd"/>
      <w:r w:rsidRPr="00F34CE7">
        <w:rPr>
          <w:rFonts w:ascii="Times New Roman" w:hAnsi="Times New Roman"/>
          <w:sz w:val="28"/>
          <w:szCs w:val="28"/>
        </w:rPr>
        <w:t xml:space="preserve"> как с несовершеннолетними детьми, так и с замещающими родителями; разрабатываются и выдаются буклеты. В кризисных ситуациях совместно направляются в КУ «Центр поддержки семьи». </w:t>
      </w:r>
      <w:r w:rsidRPr="0039690F">
        <w:rPr>
          <w:rFonts w:ascii="Times New Roman" w:hAnsi="Times New Roman"/>
          <w:sz w:val="28"/>
          <w:szCs w:val="28"/>
        </w:rPr>
        <w:t xml:space="preserve"> </w:t>
      </w:r>
      <w:r>
        <w:rPr>
          <w:rFonts w:ascii="Times New Roman" w:hAnsi="Times New Roman"/>
          <w:sz w:val="28"/>
          <w:szCs w:val="28"/>
        </w:rPr>
        <w:t xml:space="preserve">     </w:t>
      </w:r>
    </w:p>
    <w:p w:rsidR="00AF0CE3" w:rsidRDefault="00AF0CE3" w:rsidP="00E701A7">
      <w:pPr>
        <w:pStyle w:val="ae"/>
        <w:ind w:firstLine="708"/>
        <w:jc w:val="both"/>
        <w:rPr>
          <w:rFonts w:ascii="Times New Roman" w:hAnsi="Times New Roman"/>
          <w:sz w:val="28"/>
          <w:szCs w:val="28"/>
        </w:rPr>
      </w:pPr>
      <w:r w:rsidRPr="0028619B">
        <w:rPr>
          <w:rFonts w:ascii="Times New Roman" w:hAnsi="Times New Roman"/>
          <w:sz w:val="28"/>
          <w:szCs w:val="28"/>
        </w:rPr>
        <w:lastRenderedPageBreak/>
        <w:t xml:space="preserve">В орган опеки и попечительства </w:t>
      </w:r>
      <w:proofErr w:type="gramStart"/>
      <w:r w:rsidRPr="0028619B">
        <w:rPr>
          <w:rFonts w:ascii="Times New Roman" w:hAnsi="Times New Roman"/>
          <w:sz w:val="28"/>
          <w:szCs w:val="28"/>
        </w:rPr>
        <w:t>Управления образования администрации Саргатского муниципального района Омской области</w:t>
      </w:r>
      <w:proofErr w:type="gramEnd"/>
      <w:r w:rsidRPr="0028619B">
        <w:rPr>
          <w:rFonts w:ascii="Times New Roman" w:hAnsi="Times New Roman"/>
          <w:sz w:val="28"/>
          <w:szCs w:val="28"/>
        </w:rPr>
        <w:t xml:space="preserve"> за 202</w:t>
      </w:r>
      <w:r>
        <w:rPr>
          <w:rFonts w:ascii="Times New Roman" w:hAnsi="Times New Roman"/>
          <w:sz w:val="28"/>
          <w:szCs w:val="28"/>
        </w:rPr>
        <w:t>4</w:t>
      </w:r>
      <w:r w:rsidRPr="0028619B">
        <w:rPr>
          <w:rFonts w:ascii="Times New Roman" w:hAnsi="Times New Roman"/>
          <w:sz w:val="28"/>
          <w:szCs w:val="28"/>
        </w:rPr>
        <w:t xml:space="preserve"> год обрати</w:t>
      </w:r>
      <w:r>
        <w:rPr>
          <w:rFonts w:ascii="Times New Roman" w:hAnsi="Times New Roman"/>
          <w:sz w:val="28"/>
          <w:szCs w:val="28"/>
        </w:rPr>
        <w:t>лось 912 человек</w:t>
      </w:r>
      <w:r w:rsidRPr="0028619B">
        <w:rPr>
          <w:rFonts w:ascii="Times New Roman" w:hAnsi="Times New Roman"/>
          <w:sz w:val="28"/>
          <w:szCs w:val="28"/>
        </w:rPr>
        <w:t>.</w:t>
      </w:r>
    </w:p>
    <w:p w:rsidR="004C2C7B" w:rsidRPr="004C2C7B" w:rsidRDefault="004C2C7B" w:rsidP="004C2C7B">
      <w:pPr>
        <w:pStyle w:val="ae"/>
        <w:ind w:firstLine="708"/>
        <w:jc w:val="both"/>
        <w:rPr>
          <w:rFonts w:ascii="Times New Roman" w:hAnsi="Times New Roman"/>
          <w:sz w:val="28"/>
          <w:szCs w:val="28"/>
        </w:rPr>
      </w:pPr>
      <w:r>
        <w:rPr>
          <w:rFonts w:ascii="Times New Roman" w:hAnsi="Times New Roman"/>
          <w:sz w:val="28"/>
          <w:szCs w:val="28"/>
        </w:rPr>
        <w:t>Саргатский муниципальный район</w:t>
      </w:r>
      <w:r w:rsidRPr="004C2C7B">
        <w:rPr>
          <w:rFonts w:ascii="Times New Roman" w:hAnsi="Times New Roman"/>
          <w:sz w:val="28"/>
          <w:szCs w:val="28"/>
        </w:rPr>
        <w:t xml:space="preserve"> </w:t>
      </w:r>
      <w:r>
        <w:rPr>
          <w:rFonts w:ascii="Times New Roman" w:hAnsi="Times New Roman"/>
          <w:sz w:val="28"/>
          <w:szCs w:val="28"/>
        </w:rPr>
        <w:t xml:space="preserve">ежегодно </w:t>
      </w:r>
      <w:r w:rsidRPr="004C2C7B">
        <w:rPr>
          <w:rFonts w:ascii="Times New Roman" w:hAnsi="Times New Roman"/>
          <w:sz w:val="28"/>
          <w:szCs w:val="28"/>
        </w:rPr>
        <w:t>принимает участие в реализации национальног</w:t>
      </w:r>
      <w:r>
        <w:rPr>
          <w:rFonts w:ascii="Times New Roman" w:hAnsi="Times New Roman"/>
          <w:sz w:val="28"/>
          <w:szCs w:val="28"/>
        </w:rPr>
        <w:t>о проекта «Современная школа» (мероприятие</w:t>
      </w:r>
      <w:r w:rsidRPr="004C2C7B">
        <w:rPr>
          <w:rFonts w:ascii="Times New Roman" w:hAnsi="Times New Roman"/>
          <w:sz w:val="28"/>
          <w:szCs w:val="28"/>
        </w:rPr>
        <w:t xml:space="preserve"> «Ремонт и (или) материально-техническое оснащение центров образования </w:t>
      </w:r>
      <w:proofErr w:type="gramStart"/>
      <w:r w:rsidRPr="004C2C7B">
        <w:rPr>
          <w:rFonts w:ascii="Times New Roman" w:hAnsi="Times New Roman"/>
          <w:sz w:val="28"/>
          <w:szCs w:val="28"/>
        </w:rPr>
        <w:t>естественно-научной</w:t>
      </w:r>
      <w:proofErr w:type="gramEnd"/>
      <w:r w:rsidRPr="004C2C7B">
        <w:rPr>
          <w:rFonts w:ascii="Times New Roman" w:hAnsi="Times New Roman"/>
          <w:sz w:val="28"/>
          <w:szCs w:val="28"/>
        </w:rPr>
        <w:t xml:space="preserve"> и технологической направленностей в общеобразовательных организациях, расположенных в сельской местности и малых городах»</w:t>
      </w:r>
      <w:r>
        <w:rPr>
          <w:rFonts w:ascii="Times New Roman" w:hAnsi="Times New Roman"/>
          <w:sz w:val="28"/>
          <w:szCs w:val="28"/>
        </w:rPr>
        <w:t>)</w:t>
      </w:r>
      <w:r w:rsidRPr="004C2C7B">
        <w:rPr>
          <w:rFonts w:ascii="Times New Roman" w:hAnsi="Times New Roman"/>
          <w:sz w:val="28"/>
          <w:szCs w:val="28"/>
        </w:rPr>
        <w:t>. На реализацию данного мероприятия в 2024 году выделено 3</w:t>
      </w:r>
      <w:r>
        <w:rPr>
          <w:rFonts w:ascii="Times New Roman" w:hAnsi="Times New Roman"/>
          <w:sz w:val="28"/>
          <w:szCs w:val="28"/>
        </w:rPr>
        <w:t xml:space="preserve">,0 млн. руб. Произведен ремонт кабинетов «Точка роста» в </w:t>
      </w:r>
      <w:proofErr w:type="gramStart"/>
      <w:r>
        <w:rPr>
          <w:rFonts w:ascii="Times New Roman" w:hAnsi="Times New Roman"/>
          <w:sz w:val="28"/>
          <w:szCs w:val="28"/>
        </w:rPr>
        <w:t>Ивановской</w:t>
      </w:r>
      <w:proofErr w:type="gramEnd"/>
      <w:r>
        <w:rPr>
          <w:rFonts w:ascii="Times New Roman" w:hAnsi="Times New Roman"/>
          <w:sz w:val="28"/>
          <w:szCs w:val="28"/>
        </w:rPr>
        <w:t xml:space="preserve">, </w:t>
      </w:r>
      <w:proofErr w:type="spellStart"/>
      <w:r>
        <w:rPr>
          <w:rFonts w:ascii="Times New Roman" w:hAnsi="Times New Roman"/>
          <w:sz w:val="28"/>
          <w:szCs w:val="28"/>
        </w:rPr>
        <w:t>Ув-Битиинской</w:t>
      </w:r>
      <w:proofErr w:type="spellEnd"/>
      <w:r>
        <w:rPr>
          <w:rFonts w:ascii="Times New Roman" w:hAnsi="Times New Roman"/>
          <w:sz w:val="28"/>
          <w:szCs w:val="28"/>
        </w:rPr>
        <w:t xml:space="preserve"> и </w:t>
      </w:r>
      <w:proofErr w:type="spellStart"/>
      <w:r>
        <w:rPr>
          <w:rFonts w:ascii="Times New Roman" w:hAnsi="Times New Roman"/>
          <w:sz w:val="28"/>
          <w:szCs w:val="28"/>
        </w:rPr>
        <w:t>Десподзиновской</w:t>
      </w:r>
      <w:proofErr w:type="spellEnd"/>
      <w:r>
        <w:rPr>
          <w:rFonts w:ascii="Times New Roman" w:hAnsi="Times New Roman"/>
          <w:sz w:val="28"/>
          <w:szCs w:val="28"/>
        </w:rPr>
        <w:t xml:space="preserve"> школах.</w:t>
      </w:r>
    </w:p>
    <w:p w:rsidR="004C2C7B" w:rsidRDefault="004C2C7B" w:rsidP="004C2C7B">
      <w:pPr>
        <w:pStyle w:val="ae"/>
        <w:ind w:firstLine="708"/>
        <w:jc w:val="both"/>
        <w:rPr>
          <w:rFonts w:ascii="Times New Roman" w:hAnsi="Times New Roman"/>
          <w:sz w:val="28"/>
          <w:szCs w:val="28"/>
        </w:rPr>
      </w:pPr>
      <w:r>
        <w:rPr>
          <w:rFonts w:ascii="Times New Roman" w:hAnsi="Times New Roman"/>
          <w:sz w:val="28"/>
          <w:szCs w:val="28"/>
        </w:rPr>
        <w:t>В рамках реализации инициативных проектов в 2024 году было произведено:</w:t>
      </w:r>
    </w:p>
    <w:p w:rsidR="004C2C7B" w:rsidRDefault="004C2C7B" w:rsidP="004C2C7B">
      <w:pPr>
        <w:pStyle w:val="ae"/>
        <w:ind w:firstLine="708"/>
        <w:jc w:val="both"/>
        <w:rPr>
          <w:rFonts w:ascii="Times New Roman" w:hAnsi="Times New Roman"/>
          <w:sz w:val="28"/>
          <w:szCs w:val="28"/>
        </w:rPr>
      </w:pPr>
      <w:r>
        <w:rPr>
          <w:rFonts w:ascii="Times New Roman" w:hAnsi="Times New Roman"/>
          <w:sz w:val="28"/>
          <w:szCs w:val="28"/>
        </w:rPr>
        <w:t>- у</w:t>
      </w:r>
      <w:r w:rsidRPr="004C2C7B">
        <w:rPr>
          <w:rFonts w:ascii="Times New Roman" w:hAnsi="Times New Roman"/>
          <w:sz w:val="28"/>
          <w:szCs w:val="28"/>
        </w:rPr>
        <w:t>стройство городошной площадки в МБОУ ДО "ДООФСЦ" – 4</w:t>
      </w:r>
      <w:r>
        <w:rPr>
          <w:rFonts w:ascii="Times New Roman" w:hAnsi="Times New Roman"/>
          <w:sz w:val="28"/>
          <w:szCs w:val="28"/>
        </w:rPr>
        <w:t>,2 млн. руб.,</w:t>
      </w:r>
      <w:r w:rsidRPr="004C2C7B">
        <w:rPr>
          <w:rFonts w:ascii="Times New Roman" w:hAnsi="Times New Roman"/>
          <w:sz w:val="28"/>
          <w:szCs w:val="28"/>
        </w:rPr>
        <w:t xml:space="preserve"> в том числе, за счет средств областного бюджета 3</w:t>
      </w:r>
      <w:r>
        <w:rPr>
          <w:rFonts w:ascii="Times New Roman" w:hAnsi="Times New Roman"/>
          <w:sz w:val="28"/>
          <w:szCs w:val="28"/>
        </w:rPr>
        <w:t>,0 млн. руб.;</w:t>
      </w:r>
    </w:p>
    <w:p w:rsidR="004C2C7B" w:rsidRDefault="004C2C7B" w:rsidP="004C2C7B">
      <w:pPr>
        <w:pStyle w:val="ae"/>
        <w:ind w:firstLine="708"/>
        <w:jc w:val="both"/>
        <w:rPr>
          <w:rFonts w:ascii="Times New Roman" w:hAnsi="Times New Roman"/>
          <w:sz w:val="28"/>
          <w:szCs w:val="28"/>
        </w:rPr>
      </w:pPr>
      <w:r>
        <w:rPr>
          <w:rFonts w:ascii="Times New Roman" w:hAnsi="Times New Roman"/>
          <w:sz w:val="28"/>
          <w:szCs w:val="28"/>
        </w:rPr>
        <w:t>- устройство х</w:t>
      </w:r>
      <w:r w:rsidRPr="004C2C7B">
        <w:rPr>
          <w:rFonts w:ascii="Times New Roman" w:hAnsi="Times New Roman"/>
          <w:sz w:val="28"/>
          <w:szCs w:val="28"/>
        </w:rPr>
        <w:t>оккейной коробки в МБОУ "</w:t>
      </w:r>
      <w:proofErr w:type="spellStart"/>
      <w:r w:rsidRPr="004C2C7B">
        <w:rPr>
          <w:rFonts w:ascii="Times New Roman" w:hAnsi="Times New Roman"/>
          <w:sz w:val="28"/>
          <w:szCs w:val="28"/>
        </w:rPr>
        <w:t>Шараповская</w:t>
      </w:r>
      <w:proofErr w:type="spellEnd"/>
      <w:r w:rsidRPr="004C2C7B">
        <w:rPr>
          <w:rFonts w:ascii="Times New Roman" w:hAnsi="Times New Roman"/>
          <w:sz w:val="28"/>
          <w:szCs w:val="28"/>
        </w:rPr>
        <w:t xml:space="preserve"> СШ" – 3</w:t>
      </w:r>
      <w:r>
        <w:rPr>
          <w:rFonts w:ascii="Times New Roman" w:hAnsi="Times New Roman"/>
          <w:sz w:val="28"/>
          <w:szCs w:val="28"/>
        </w:rPr>
        <w:t xml:space="preserve">,5 </w:t>
      </w:r>
      <w:proofErr w:type="gramStart"/>
      <w:r>
        <w:rPr>
          <w:rFonts w:ascii="Times New Roman" w:hAnsi="Times New Roman"/>
          <w:sz w:val="28"/>
          <w:szCs w:val="28"/>
        </w:rPr>
        <w:t>млн</w:t>
      </w:r>
      <w:proofErr w:type="gramEnd"/>
      <w:r>
        <w:rPr>
          <w:rFonts w:ascii="Times New Roman" w:hAnsi="Times New Roman"/>
          <w:sz w:val="28"/>
          <w:szCs w:val="28"/>
        </w:rPr>
        <w:t xml:space="preserve"> руб.,</w:t>
      </w:r>
      <w:r w:rsidRPr="004C2C7B">
        <w:rPr>
          <w:rFonts w:ascii="Times New Roman" w:hAnsi="Times New Roman"/>
          <w:sz w:val="28"/>
          <w:szCs w:val="28"/>
        </w:rPr>
        <w:t xml:space="preserve"> в том числе, за счет средств областного бюджета 2</w:t>
      </w:r>
      <w:r>
        <w:rPr>
          <w:rFonts w:ascii="Times New Roman" w:hAnsi="Times New Roman"/>
          <w:sz w:val="28"/>
          <w:szCs w:val="28"/>
        </w:rPr>
        <w:t>,8 млн. руб.</w:t>
      </w:r>
    </w:p>
    <w:p w:rsidR="004C2C7B" w:rsidRPr="004C2C7B" w:rsidRDefault="004C2C7B" w:rsidP="004C2C7B">
      <w:pPr>
        <w:pStyle w:val="ae"/>
        <w:ind w:firstLine="708"/>
        <w:jc w:val="both"/>
        <w:rPr>
          <w:rFonts w:ascii="Times New Roman" w:hAnsi="Times New Roman"/>
          <w:sz w:val="28"/>
          <w:szCs w:val="28"/>
        </w:rPr>
      </w:pPr>
      <w:r>
        <w:rPr>
          <w:rFonts w:ascii="Times New Roman" w:hAnsi="Times New Roman"/>
          <w:sz w:val="28"/>
          <w:szCs w:val="28"/>
        </w:rPr>
        <w:t>В 2025 году планируется реализовать и</w:t>
      </w:r>
      <w:r w:rsidRPr="004C2C7B">
        <w:rPr>
          <w:rFonts w:ascii="Times New Roman" w:hAnsi="Times New Roman"/>
          <w:sz w:val="28"/>
          <w:szCs w:val="28"/>
        </w:rPr>
        <w:t xml:space="preserve">нициативный проект Устройство комплексной спортивной площадки </w:t>
      </w:r>
      <w:proofErr w:type="spellStart"/>
      <w:r w:rsidRPr="004C2C7B">
        <w:rPr>
          <w:rFonts w:ascii="Times New Roman" w:hAnsi="Times New Roman"/>
          <w:sz w:val="28"/>
          <w:szCs w:val="28"/>
        </w:rPr>
        <w:t>р.п</w:t>
      </w:r>
      <w:proofErr w:type="gramStart"/>
      <w:r w:rsidRPr="004C2C7B">
        <w:rPr>
          <w:rFonts w:ascii="Times New Roman" w:hAnsi="Times New Roman"/>
          <w:sz w:val="28"/>
          <w:szCs w:val="28"/>
        </w:rPr>
        <w:t>.С</w:t>
      </w:r>
      <w:proofErr w:type="gramEnd"/>
      <w:r w:rsidRPr="004C2C7B">
        <w:rPr>
          <w:rFonts w:ascii="Times New Roman" w:hAnsi="Times New Roman"/>
          <w:sz w:val="28"/>
          <w:szCs w:val="28"/>
        </w:rPr>
        <w:t>аргатское</w:t>
      </w:r>
      <w:proofErr w:type="spellEnd"/>
      <w:r w:rsidRPr="004C2C7B">
        <w:rPr>
          <w:rFonts w:ascii="Times New Roman" w:hAnsi="Times New Roman"/>
          <w:sz w:val="28"/>
          <w:szCs w:val="28"/>
        </w:rPr>
        <w:t xml:space="preserve"> в МБОУ ДО "ДООФСЦ" 8</w:t>
      </w:r>
      <w:r>
        <w:rPr>
          <w:rFonts w:ascii="Times New Roman" w:hAnsi="Times New Roman"/>
          <w:sz w:val="28"/>
          <w:szCs w:val="28"/>
        </w:rPr>
        <w:t xml:space="preserve">,3 млн. руб., в том числе, </w:t>
      </w:r>
      <w:r w:rsidRPr="004C2C7B">
        <w:rPr>
          <w:rFonts w:ascii="Times New Roman" w:hAnsi="Times New Roman"/>
          <w:sz w:val="28"/>
          <w:szCs w:val="28"/>
        </w:rPr>
        <w:t xml:space="preserve"> за счет средств областного бюджета 3</w:t>
      </w:r>
      <w:r>
        <w:rPr>
          <w:rFonts w:ascii="Times New Roman" w:hAnsi="Times New Roman"/>
          <w:sz w:val="28"/>
          <w:szCs w:val="28"/>
        </w:rPr>
        <w:t>,0 млн. руб.</w:t>
      </w:r>
    </w:p>
    <w:p w:rsidR="004C2C7B" w:rsidRPr="004C2C7B" w:rsidRDefault="004C2C7B" w:rsidP="004C2C7B">
      <w:pPr>
        <w:pStyle w:val="ae"/>
        <w:ind w:firstLine="708"/>
        <w:jc w:val="both"/>
        <w:rPr>
          <w:rFonts w:ascii="Times New Roman" w:hAnsi="Times New Roman"/>
          <w:sz w:val="28"/>
          <w:szCs w:val="28"/>
        </w:rPr>
      </w:pPr>
      <w:r>
        <w:rPr>
          <w:rFonts w:ascii="Times New Roman" w:hAnsi="Times New Roman"/>
          <w:sz w:val="28"/>
          <w:szCs w:val="28"/>
        </w:rPr>
        <w:t>В 2024 году произведен р</w:t>
      </w:r>
      <w:r w:rsidRPr="004C2C7B">
        <w:rPr>
          <w:rFonts w:ascii="Times New Roman" w:hAnsi="Times New Roman"/>
          <w:sz w:val="28"/>
          <w:szCs w:val="28"/>
        </w:rPr>
        <w:t>ем</w:t>
      </w:r>
      <w:r>
        <w:rPr>
          <w:rFonts w:ascii="Times New Roman" w:hAnsi="Times New Roman"/>
          <w:sz w:val="28"/>
          <w:szCs w:val="28"/>
        </w:rPr>
        <w:t xml:space="preserve">онт образовательных учреждений  на сумму </w:t>
      </w:r>
      <w:r w:rsidRPr="004C2C7B">
        <w:rPr>
          <w:rFonts w:ascii="Times New Roman" w:hAnsi="Times New Roman"/>
          <w:sz w:val="28"/>
          <w:szCs w:val="28"/>
        </w:rPr>
        <w:t xml:space="preserve"> 16</w:t>
      </w:r>
      <w:r>
        <w:rPr>
          <w:rFonts w:ascii="Times New Roman" w:hAnsi="Times New Roman"/>
          <w:sz w:val="28"/>
          <w:szCs w:val="28"/>
        </w:rPr>
        <w:t>,2 млн. руб.</w:t>
      </w:r>
      <w:r w:rsidRPr="004C2C7B">
        <w:rPr>
          <w:rFonts w:ascii="Times New Roman" w:hAnsi="Times New Roman"/>
          <w:sz w:val="28"/>
          <w:szCs w:val="28"/>
        </w:rPr>
        <w:t xml:space="preserve"> в том числе, за счет средств областного бюджета 2</w:t>
      </w:r>
      <w:r>
        <w:rPr>
          <w:rFonts w:ascii="Times New Roman" w:hAnsi="Times New Roman"/>
          <w:sz w:val="28"/>
          <w:szCs w:val="28"/>
        </w:rPr>
        <w:t>,7 млн. руб.</w:t>
      </w:r>
      <w:r w:rsidRPr="004C2C7B">
        <w:rPr>
          <w:rFonts w:ascii="Times New Roman" w:hAnsi="Times New Roman"/>
          <w:sz w:val="28"/>
          <w:szCs w:val="28"/>
        </w:rPr>
        <w:t>:</w:t>
      </w:r>
    </w:p>
    <w:p w:rsidR="004C2C7B" w:rsidRPr="004C2C7B" w:rsidRDefault="004C2C7B" w:rsidP="004C2C7B">
      <w:pPr>
        <w:pStyle w:val="ae"/>
        <w:ind w:firstLine="708"/>
        <w:jc w:val="both"/>
        <w:rPr>
          <w:rFonts w:ascii="Times New Roman" w:hAnsi="Times New Roman"/>
          <w:sz w:val="28"/>
          <w:szCs w:val="28"/>
        </w:rPr>
      </w:pPr>
      <w:r>
        <w:rPr>
          <w:rFonts w:ascii="Times New Roman" w:hAnsi="Times New Roman"/>
          <w:sz w:val="28"/>
          <w:szCs w:val="28"/>
        </w:rPr>
        <w:t>- з</w:t>
      </w:r>
      <w:r w:rsidRPr="004C2C7B">
        <w:rPr>
          <w:rFonts w:ascii="Times New Roman" w:hAnsi="Times New Roman"/>
          <w:sz w:val="28"/>
          <w:szCs w:val="28"/>
        </w:rPr>
        <w:t xml:space="preserve">амена оконных блоков на блоки из ПВХ профиля в 17 организациях </w:t>
      </w:r>
      <w:r>
        <w:rPr>
          <w:rFonts w:ascii="Times New Roman" w:hAnsi="Times New Roman"/>
          <w:sz w:val="28"/>
          <w:szCs w:val="28"/>
        </w:rPr>
        <w:t>–</w:t>
      </w:r>
      <w:r w:rsidRPr="004C2C7B">
        <w:rPr>
          <w:rFonts w:ascii="Times New Roman" w:hAnsi="Times New Roman"/>
          <w:sz w:val="28"/>
          <w:szCs w:val="28"/>
        </w:rPr>
        <w:t xml:space="preserve"> 7</w:t>
      </w:r>
      <w:r>
        <w:rPr>
          <w:rFonts w:ascii="Times New Roman" w:hAnsi="Times New Roman"/>
          <w:sz w:val="28"/>
          <w:szCs w:val="28"/>
        </w:rPr>
        <w:t xml:space="preserve">,1 млн. руб., </w:t>
      </w:r>
      <w:r w:rsidRPr="004C2C7B">
        <w:rPr>
          <w:rFonts w:ascii="Times New Roman" w:hAnsi="Times New Roman"/>
          <w:sz w:val="28"/>
          <w:szCs w:val="28"/>
        </w:rPr>
        <w:t xml:space="preserve">в том числе, за </w:t>
      </w:r>
      <w:r>
        <w:rPr>
          <w:rFonts w:ascii="Times New Roman" w:hAnsi="Times New Roman"/>
          <w:sz w:val="28"/>
          <w:szCs w:val="28"/>
        </w:rPr>
        <w:t>счет средств обл</w:t>
      </w:r>
      <w:r w:rsidR="00BF558A">
        <w:rPr>
          <w:rFonts w:ascii="Times New Roman" w:hAnsi="Times New Roman"/>
          <w:sz w:val="28"/>
          <w:szCs w:val="28"/>
        </w:rPr>
        <w:t>астного бюджета 750,0 тыс. руб.</w:t>
      </w:r>
      <w:r w:rsidRPr="004C2C7B">
        <w:rPr>
          <w:rFonts w:ascii="Times New Roman" w:hAnsi="Times New Roman"/>
          <w:sz w:val="28"/>
          <w:szCs w:val="28"/>
        </w:rPr>
        <w:t>;</w:t>
      </w:r>
    </w:p>
    <w:p w:rsidR="00BF558A" w:rsidRDefault="00BF558A" w:rsidP="004C2C7B">
      <w:pPr>
        <w:pStyle w:val="ae"/>
        <w:ind w:firstLine="708"/>
        <w:jc w:val="both"/>
        <w:rPr>
          <w:rFonts w:ascii="Times New Roman" w:hAnsi="Times New Roman"/>
          <w:sz w:val="28"/>
          <w:szCs w:val="28"/>
        </w:rPr>
      </w:pPr>
      <w:r>
        <w:rPr>
          <w:rFonts w:ascii="Times New Roman" w:hAnsi="Times New Roman"/>
          <w:sz w:val="28"/>
          <w:szCs w:val="28"/>
        </w:rPr>
        <w:t>- р</w:t>
      </w:r>
      <w:r w:rsidR="004C2C7B" w:rsidRPr="004C2C7B">
        <w:rPr>
          <w:rFonts w:ascii="Times New Roman" w:hAnsi="Times New Roman"/>
          <w:sz w:val="28"/>
          <w:szCs w:val="28"/>
        </w:rPr>
        <w:t>емонт беговой дорожки в МБОУ ДО "ДООФСЦ" – 2</w:t>
      </w:r>
      <w:r>
        <w:rPr>
          <w:rFonts w:ascii="Times New Roman" w:hAnsi="Times New Roman"/>
          <w:sz w:val="28"/>
          <w:szCs w:val="28"/>
        </w:rPr>
        <w:t>,8 млн. руб.;</w:t>
      </w: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р</w:t>
      </w:r>
      <w:r w:rsidR="004C2C7B" w:rsidRPr="004C2C7B">
        <w:rPr>
          <w:rFonts w:ascii="Times New Roman" w:hAnsi="Times New Roman"/>
          <w:sz w:val="28"/>
          <w:szCs w:val="28"/>
        </w:rPr>
        <w:t>емонт кровли в МБОУ "</w:t>
      </w:r>
      <w:proofErr w:type="spellStart"/>
      <w:r w:rsidR="004C2C7B" w:rsidRPr="004C2C7B">
        <w:rPr>
          <w:rFonts w:ascii="Times New Roman" w:hAnsi="Times New Roman"/>
          <w:sz w:val="28"/>
          <w:szCs w:val="28"/>
        </w:rPr>
        <w:t>Хохловская</w:t>
      </w:r>
      <w:proofErr w:type="spellEnd"/>
      <w:r w:rsidR="004C2C7B" w:rsidRPr="004C2C7B">
        <w:rPr>
          <w:rFonts w:ascii="Times New Roman" w:hAnsi="Times New Roman"/>
          <w:sz w:val="28"/>
          <w:szCs w:val="28"/>
        </w:rPr>
        <w:t xml:space="preserve"> СШ" – </w:t>
      </w:r>
      <w:r>
        <w:rPr>
          <w:rFonts w:ascii="Times New Roman" w:hAnsi="Times New Roman"/>
          <w:sz w:val="28"/>
          <w:szCs w:val="28"/>
        </w:rPr>
        <w:t>2,0 млн. руб. за счет средств обл</w:t>
      </w:r>
      <w:r w:rsidR="004C2C7B" w:rsidRPr="004C2C7B">
        <w:rPr>
          <w:rFonts w:ascii="Times New Roman" w:hAnsi="Times New Roman"/>
          <w:sz w:val="28"/>
          <w:szCs w:val="28"/>
        </w:rPr>
        <w:t>астного бюджета;</w:t>
      </w: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ч</w:t>
      </w:r>
      <w:r w:rsidR="004C2C7B" w:rsidRPr="004C2C7B">
        <w:rPr>
          <w:rFonts w:ascii="Times New Roman" w:hAnsi="Times New Roman"/>
          <w:sz w:val="28"/>
          <w:szCs w:val="28"/>
        </w:rPr>
        <w:t>астичный ремонт кровли в МБОУ "</w:t>
      </w:r>
      <w:proofErr w:type="spellStart"/>
      <w:r w:rsidR="004C2C7B" w:rsidRPr="004C2C7B">
        <w:rPr>
          <w:rFonts w:ascii="Times New Roman" w:hAnsi="Times New Roman"/>
          <w:sz w:val="28"/>
          <w:szCs w:val="28"/>
        </w:rPr>
        <w:t>Преображеновская</w:t>
      </w:r>
      <w:proofErr w:type="spellEnd"/>
      <w:r w:rsidR="004C2C7B" w:rsidRPr="004C2C7B">
        <w:rPr>
          <w:rFonts w:ascii="Times New Roman" w:hAnsi="Times New Roman"/>
          <w:sz w:val="28"/>
          <w:szCs w:val="28"/>
        </w:rPr>
        <w:t xml:space="preserve"> СШ", МБДОУ "</w:t>
      </w:r>
      <w:proofErr w:type="spellStart"/>
      <w:r w:rsidR="004C2C7B" w:rsidRPr="004C2C7B">
        <w:rPr>
          <w:rFonts w:ascii="Times New Roman" w:hAnsi="Times New Roman"/>
          <w:sz w:val="28"/>
          <w:szCs w:val="28"/>
        </w:rPr>
        <w:t>Верблюженский</w:t>
      </w:r>
      <w:proofErr w:type="spellEnd"/>
      <w:r w:rsidR="004C2C7B" w:rsidRPr="004C2C7B">
        <w:rPr>
          <w:rFonts w:ascii="Times New Roman" w:hAnsi="Times New Roman"/>
          <w:sz w:val="28"/>
          <w:szCs w:val="28"/>
        </w:rPr>
        <w:t xml:space="preserve"> детский сад" Теремок" – </w:t>
      </w:r>
      <w:r>
        <w:rPr>
          <w:rFonts w:ascii="Times New Roman" w:hAnsi="Times New Roman"/>
          <w:sz w:val="28"/>
          <w:szCs w:val="28"/>
        </w:rPr>
        <w:t>185,6 тыс. руб.</w:t>
      </w:r>
      <w:r w:rsidR="004C2C7B" w:rsidRPr="004C2C7B">
        <w:rPr>
          <w:rFonts w:ascii="Times New Roman" w:hAnsi="Times New Roman"/>
          <w:sz w:val="28"/>
          <w:szCs w:val="28"/>
        </w:rPr>
        <w:t>;</w:t>
      </w: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р</w:t>
      </w:r>
      <w:r w:rsidR="004C2C7B" w:rsidRPr="004C2C7B">
        <w:rPr>
          <w:rFonts w:ascii="Times New Roman" w:hAnsi="Times New Roman"/>
          <w:sz w:val="28"/>
          <w:szCs w:val="28"/>
        </w:rPr>
        <w:t xml:space="preserve">емонт системы отопления МБОУ "Новотроицкая СШ", МБОУ ДО "ДООФСЦ" – </w:t>
      </w:r>
      <w:r>
        <w:rPr>
          <w:rFonts w:ascii="Times New Roman" w:hAnsi="Times New Roman"/>
          <w:sz w:val="28"/>
          <w:szCs w:val="28"/>
        </w:rPr>
        <w:t xml:space="preserve">1,6 млн. </w:t>
      </w:r>
      <w:proofErr w:type="spellStart"/>
      <w:r>
        <w:rPr>
          <w:rFonts w:ascii="Times New Roman" w:hAnsi="Times New Roman"/>
          <w:sz w:val="28"/>
          <w:szCs w:val="28"/>
        </w:rPr>
        <w:t>руб</w:t>
      </w:r>
      <w:proofErr w:type="spellEnd"/>
      <w:r>
        <w:rPr>
          <w:rFonts w:ascii="Times New Roman" w:hAnsi="Times New Roman"/>
          <w:sz w:val="28"/>
          <w:szCs w:val="28"/>
        </w:rPr>
        <w:t>;</w:t>
      </w:r>
    </w:p>
    <w:p w:rsidR="00BF558A" w:rsidRDefault="00BF558A" w:rsidP="00BF558A">
      <w:pPr>
        <w:pStyle w:val="ae"/>
        <w:ind w:firstLine="708"/>
        <w:jc w:val="both"/>
        <w:rPr>
          <w:rFonts w:ascii="Times New Roman" w:hAnsi="Times New Roman"/>
          <w:sz w:val="28"/>
          <w:szCs w:val="28"/>
        </w:rPr>
      </w:pPr>
      <w:r>
        <w:rPr>
          <w:rFonts w:ascii="Times New Roman" w:hAnsi="Times New Roman"/>
          <w:sz w:val="28"/>
          <w:szCs w:val="28"/>
        </w:rPr>
        <w:t>- р</w:t>
      </w:r>
      <w:r w:rsidR="004C2C7B" w:rsidRPr="004C2C7B">
        <w:rPr>
          <w:rFonts w:ascii="Times New Roman" w:hAnsi="Times New Roman"/>
          <w:sz w:val="28"/>
          <w:szCs w:val="28"/>
        </w:rPr>
        <w:t>емонт электропроводки в МБОУ "Саргатский лицей", МБОУ "</w:t>
      </w:r>
      <w:proofErr w:type="spellStart"/>
      <w:r w:rsidR="004C2C7B" w:rsidRPr="004C2C7B">
        <w:rPr>
          <w:rFonts w:ascii="Times New Roman" w:hAnsi="Times New Roman"/>
          <w:sz w:val="28"/>
          <w:szCs w:val="28"/>
        </w:rPr>
        <w:t>Увалобитиинская</w:t>
      </w:r>
      <w:proofErr w:type="spellEnd"/>
      <w:r w:rsidR="004C2C7B" w:rsidRPr="004C2C7B">
        <w:rPr>
          <w:rFonts w:ascii="Times New Roman" w:hAnsi="Times New Roman"/>
          <w:sz w:val="28"/>
          <w:szCs w:val="28"/>
        </w:rPr>
        <w:t xml:space="preserve"> СШ", МБОУ "</w:t>
      </w:r>
      <w:proofErr w:type="spellStart"/>
      <w:r w:rsidR="004C2C7B" w:rsidRPr="004C2C7B">
        <w:rPr>
          <w:rFonts w:ascii="Times New Roman" w:hAnsi="Times New Roman"/>
          <w:sz w:val="28"/>
          <w:szCs w:val="28"/>
        </w:rPr>
        <w:t>Шараповская</w:t>
      </w:r>
      <w:proofErr w:type="spellEnd"/>
      <w:r w:rsidR="004C2C7B" w:rsidRPr="004C2C7B">
        <w:rPr>
          <w:rFonts w:ascii="Times New Roman" w:hAnsi="Times New Roman"/>
          <w:sz w:val="28"/>
          <w:szCs w:val="28"/>
        </w:rPr>
        <w:t xml:space="preserve"> СШ" – </w:t>
      </w:r>
      <w:r>
        <w:rPr>
          <w:rFonts w:ascii="Times New Roman" w:hAnsi="Times New Roman"/>
          <w:sz w:val="28"/>
          <w:szCs w:val="28"/>
        </w:rPr>
        <w:t>621,4 тыс. руб.;</w:t>
      </w:r>
    </w:p>
    <w:p w:rsidR="004C2C7B" w:rsidRPr="004C2C7B" w:rsidRDefault="00BF558A" w:rsidP="00BF558A">
      <w:pPr>
        <w:pStyle w:val="ae"/>
        <w:ind w:firstLine="708"/>
        <w:jc w:val="both"/>
        <w:rPr>
          <w:rFonts w:ascii="Times New Roman" w:hAnsi="Times New Roman"/>
          <w:sz w:val="28"/>
          <w:szCs w:val="28"/>
        </w:rPr>
      </w:pPr>
      <w:r>
        <w:rPr>
          <w:rFonts w:ascii="Times New Roman" w:hAnsi="Times New Roman"/>
          <w:sz w:val="28"/>
          <w:szCs w:val="28"/>
        </w:rPr>
        <w:t>- р</w:t>
      </w:r>
      <w:r w:rsidR="004C2C7B" w:rsidRPr="004C2C7B">
        <w:rPr>
          <w:rFonts w:ascii="Times New Roman" w:hAnsi="Times New Roman"/>
          <w:sz w:val="28"/>
          <w:szCs w:val="28"/>
        </w:rPr>
        <w:t xml:space="preserve">емонт потолка актового зала по предписанию </w:t>
      </w:r>
      <w:proofErr w:type="spellStart"/>
      <w:r w:rsidR="004C2C7B" w:rsidRPr="004C2C7B">
        <w:rPr>
          <w:rFonts w:ascii="Times New Roman" w:hAnsi="Times New Roman"/>
          <w:sz w:val="28"/>
          <w:szCs w:val="28"/>
        </w:rPr>
        <w:t>Госпожнадзора</w:t>
      </w:r>
      <w:proofErr w:type="spellEnd"/>
      <w:r w:rsidR="004C2C7B" w:rsidRPr="004C2C7B">
        <w:rPr>
          <w:rFonts w:ascii="Times New Roman" w:hAnsi="Times New Roman"/>
          <w:sz w:val="28"/>
          <w:szCs w:val="28"/>
        </w:rPr>
        <w:t xml:space="preserve"> в МБОУ "</w:t>
      </w:r>
      <w:proofErr w:type="spellStart"/>
      <w:r w:rsidR="004C2C7B" w:rsidRPr="004C2C7B">
        <w:rPr>
          <w:rFonts w:ascii="Times New Roman" w:hAnsi="Times New Roman"/>
          <w:sz w:val="28"/>
          <w:szCs w:val="28"/>
        </w:rPr>
        <w:t>Хохловская</w:t>
      </w:r>
      <w:proofErr w:type="spellEnd"/>
      <w:r w:rsidR="004C2C7B" w:rsidRPr="004C2C7B">
        <w:rPr>
          <w:rFonts w:ascii="Times New Roman" w:hAnsi="Times New Roman"/>
          <w:sz w:val="28"/>
          <w:szCs w:val="28"/>
        </w:rPr>
        <w:t xml:space="preserve"> СШ" – </w:t>
      </w:r>
      <w:r>
        <w:rPr>
          <w:rFonts w:ascii="Times New Roman" w:hAnsi="Times New Roman"/>
          <w:sz w:val="28"/>
          <w:szCs w:val="28"/>
        </w:rPr>
        <w:t>255,4 тыс. руб.</w:t>
      </w:r>
      <w:r w:rsidR="004C2C7B" w:rsidRPr="004C2C7B">
        <w:rPr>
          <w:rFonts w:ascii="Times New Roman" w:hAnsi="Times New Roman"/>
          <w:sz w:val="28"/>
          <w:szCs w:val="28"/>
        </w:rPr>
        <w:t>;</w:t>
      </w:r>
    </w:p>
    <w:p w:rsidR="004C2C7B" w:rsidRPr="004C2C7B" w:rsidRDefault="004C2C7B" w:rsidP="004C2C7B">
      <w:pPr>
        <w:pStyle w:val="ae"/>
        <w:ind w:firstLine="708"/>
        <w:jc w:val="both"/>
        <w:rPr>
          <w:rFonts w:ascii="Times New Roman" w:hAnsi="Times New Roman"/>
          <w:sz w:val="28"/>
          <w:szCs w:val="28"/>
        </w:rPr>
      </w:pPr>
      <w:r w:rsidRPr="004C2C7B">
        <w:rPr>
          <w:rFonts w:ascii="Times New Roman" w:hAnsi="Times New Roman"/>
          <w:sz w:val="28"/>
          <w:szCs w:val="28"/>
        </w:rPr>
        <w:t>Закуплено строительных материалов для ремонта образовательных организаций на сумму 1</w:t>
      </w:r>
      <w:r w:rsidR="00BF558A">
        <w:rPr>
          <w:rFonts w:ascii="Times New Roman" w:hAnsi="Times New Roman"/>
          <w:sz w:val="28"/>
          <w:szCs w:val="28"/>
        </w:rPr>
        <w:t>,6 млн. руб.</w:t>
      </w:r>
    </w:p>
    <w:p w:rsidR="004C2C7B" w:rsidRPr="004C2C7B" w:rsidRDefault="004C2C7B" w:rsidP="00BF558A">
      <w:pPr>
        <w:pStyle w:val="ae"/>
        <w:ind w:firstLine="708"/>
        <w:jc w:val="both"/>
        <w:rPr>
          <w:rFonts w:ascii="Times New Roman" w:hAnsi="Times New Roman"/>
          <w:sz w:val="28"/>
          <w:szCs w:val="28"/>
        </w:rPr>
      </w:pPr>
      <w:r w:rsidRPr="004C2C7B">
        <w:rPr>
          <w:rFonts w:ascii="Times New Roman" w:hAnsi="Times New Roman"/>
          <w:sz w:val="28"/>
          <w:szCs w:val="28"/>
        </w:rPr>
        <w:t xml:space="preserve">Закуплено </w:t>
      </w:r>
      <w:r w:rsidR="00BF558A">
        <w:rPr>
          <w:rFonts w:ascii="Times New Roman" w:hAnsi="Times New Roman"/>
          <w:sz w:val="28"/>
          <w:szCs w:val="28"/>
        </w:rPr>
        <w:t>оборудование</w:t>
      </w:r>
      <w:r w:rsidRPr="004C2C7B">
        <w:rPr>
          <w:rFonts w:ascii="Times New Roman" w:hAnsi="Times New Roman"/>
          <w:sz w:val="28"/>
          <w:szCs w:val="28"/>
        </w:rPr>
        <w:t xml:space="preserve"> </w:t>
      </w:r>
      <w:r w:rsidR="00BF558A">
        <w:rPr>
          <w:rFonts w:ascii="Times New Roman" w:hAnsi="Times New Roman"/>
          <w:sz w:val="28"/>
          <w:szCs w:val="28"/>
        </w:rPr>
        <w:t xml:space="preserve"> на сумму 9,9 млн. руб., </w:t>
      </w:r>
      <w:r w:rsidRPr="004C2C7B">
        <w:rPr>
          <w:rFonts w:ascii="Times New Roman" w:hAnsi="Times New Roman"/>
          <w:sz w:val="28"/>
          <w:szCs w:val="28"/>
        </w:rPr>
        <w:t xml:space="preserve"> в </w:t>
      </w:r>
      <w:r w:rsidR="00BF558A">
        <w:rPr>
          <w:rFonts w:ascii="Times New Roman" w:hAnsi="Times New Roman"/>
          <w:sz w:val="28"/>
          <w:szCs w:val="28"/>
        </w:rPr>
        <w:t>том числе</w:t>
      </w:r>
      <w:r w:rsidRPr="004C2C7B">
        <w:rPr>
          <w:rFonts w:ascii="Times New Roman" w:hAnsi="Times New Roman"/>
          <w:sz w:val="28"/>
          <w:szCs w:val="28"/>
        </w:rPr>
        <w:t xml:space="preserve"> за счет средств областного бюджета </w:t>
      </w:r>
      <w:r w:rsidR="00BF558A">
        <w:rPr>
          <w:rFonts w:ascii="Times New Roman" w:hAnsi="Times New Roman"/>
          <w:sz w:val="28"/>
          <w:szCs w:val="28"/>
        </w:rPr>
        <w:t>7,7 млн. руб.:</w:t>
      </w:r>
    </w:p>
    <w:p w:rsidR="004C2C7B" w:rsidRPr="004C2C7B" w:rsidRDefault="004C2C7B" w:rsidP="004C2C7B">
      <w:pPr>
        <w:pStyle w:val="ae"/>
        <w:ind w:firstLine="708"/>
        <w:jc w:val="both"/>
        <w:rPr>
          <w:rFonts w:ascii="Times New Roman" w:hAnsi="Times New Roman"/>
          <w:sz w:val="28"/>
          <w:szCs w:val="28"/>
        </w:rPr>
      </w:pP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lastRenderedPageBreak/>
        <w:t>- о</w:t>
      </w:r>
      <w:r w:rsidR="004C2C7B" w:rsidRPr="004C2C7B">
        <w:rPr>
          <w:rFonts w:ascii="Times New Roman" w:hAnsi="Times New Roman"/>
          <w:sz w:val="28"/>
          <w:szCs w:val="28"/>
        </w:rPr>
        <w:t xml:space="preserve">борудование, инвентарь для пищеблока </w:t>
      </w:r>
      <w:r>
        <w:rPr>
          <w:rFonts w:ascii="Times New Roman" w:hAnsi="Times New Roman"/>
          <w:sz w:val="28"/>
          <w:szCs w:val="28"/>
        </w:rPr>
        <w:t>488,9 тыс. руб.</w:t>
      </w:r>
      <w:r w:rsidR="004C2C7B" w:rsidRPr="004C2C7B">
        <w:rPr>
          <w:rFonts w:ascii="Times New Roman" w:hAnsi="Times New Roman"/>
          <w:sz w:val="28"/>
          <w:szCs w:val="28"/>
        </w:rPr>
        <w:t xml:space="preserve"> МБДОУ "Саргатский детский сад № 4", МБДОУ "</w:t>
      </w:r>
      <w:proofErr w:type="spellStart"/>
      <w:r w:rsidR="004C2C7B" w:rsidRPr="004C2C7B">
        <w:rPr>
          <w:rFonts w:ascii="Times New Roman" w:hAnsi="Times New Roman"/>
          <w:sz w:val="28"/>
          <w:szCs w:val="28"/>
        </w:rPr>
        <w:t>Верблюженский</w:t>
      </w:r>
      <w:proofErr w:type="spellEnd"/>
      <w:r w:rsidR="004C2C7B" w:rsidRPr="004C2C7B">
        <w:rPr>
          <w:rFonts w:ascii="Times New Roman" w:hAnsi="Times New Roman"/>
          <w:sz w:val="28"/>
          <w:szCs w:val="28"/>
        </w:rPr>
        <w:t xml:space="preserve"> детский сад" Теремок", МБОУ «Саргатский лицей» и другие ОО;</w:t>
      </w: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м</w:t>
      </w:r>
      <w:r w:rsidR="004C2C7B" w:rsidRPr="004C2C7B">
        <w:rPr>
          <w:rFonts w:ascii="Times New Roman" w:hAnsi="Times New Roman"/>
          <w:sz w:val="28"/>
          <w:szCs w:val="28"/>
        </w:rPr>
        <w:t>ебель – 1</w:t>
      </w:r>
      <w:r>
        <w:rPr>
          <w:rFonts w:ascii="Times New Roman" w:hAnsi="Times New Roman"/>
          <w:sz w:val="28"/>
          <w:szCs w:val="28"/>
        </w:rPr>
        <w:t xml:space="preserve">,0 млн. руб. </w:t>
      </w:r>
      <w:r w:rsidR="004C2C7B" w:rsidRPr="004C2C7B">
        <w:rPr>
          <w:rFonts w:ascii="Times New Roman" w:hAnsi="Times New Roman"/>
          <w:sz w:val="28"/>
          <w:szCs w:val="28"/>
        </w:rPr>
        <w:t xml:space="preserve">в </w:t>
      </w:r>
      <w:r>
        <w:rPr>
          <w:rFonts w:ascii="Times New Roman" w:hAnsi="Times New Roman"/>
          <w:sz w:val="28"/>
          <w:szCs w:val="28"/>
        </w:rPr>
        <w:t>том числе</w:t>
      </w:r>
      <w:r w:rsidR="004C2C7B" w:rsidRPr="004C2C7B">
        <w:rPr>
          <w:rFonts w:ascii="Times New Roman" w:hAnsi="Times New Roman"/>
          <w:sz w:val="28"/>
          <w:szCs w:val="28"/>
        </w:rPr>
        <w:t xml:space="preserve"> за счет средств областного бюджета 141</w:t>
      </w:r>
      <w:r>
        <w:rPr>
          <w:rFonts w:ascii="Times New Roman" w:hAnsi="Times New Roman"/>
          <w:sz w:val="28"/>
          <w:szCs w:val="28"/>
        </w:rPr>
        <w:t>,7 тыс. руб.</w:t>
      </w:r>
      <w:r w:rsidR="004C2C7B" w:rsidRPr="004C2C7B">
        <w:rPr>
          <w:rFonts w:ascii="Times New Roman" w:hAnsi="Times New Roman"/>
          <w:sz w:val="28"/>
          <w:szCs w:val="28"/>
        </w:rPr>
        <w:t xml:space="preserve"> МБОУ "</w:t>
      </w:r>
      <w:proofErr w:type="spellStart"/>
      <w:r w:rsidR="004C2C7B" w:rsidRPr="004C2C7B">
        <w:rPr>
          <w:rFonts w:ascii="Times New Roman" w:hAnsi="Times New Roman"/>
          <w:sz w:val="28"/>
          <w:szCs w:val="28"/>
        </w:rPr>
        <w:t>Баженовская</w:t>
      </w:r>
      <w:proofErr w:type="spellEnd"/>
      <w:r w:rsidR="004C2C7B" w:rsidRPr="004C2C7B">
        <w:rPr>
          <w:rFonts w:ascii="Times New Roman" w:hAnsi="Times New Roman"/>
          <w:sz w:val="28"/>
          <w:szCs w:val="28"/>
        </w:rPr>
        <w:t xml:space="preserve"> СШ", МБОУ "</w:t>
      </w:r>
      <w:proofErr w:type="spellStart"/>
      <w:r w:rsidR="004C2C7B" w:rsidRPr="004C2C7B">
        <w:rPr>
          <w:rFonts w:ascii="Times New Roman" w:hAnsi="Times New Roman"/>
          <w:sz w:val="28"/>
          <w:szCs w:val="28"/>
        </w:rPr>
        <w:t>Верблюженская</w:t>
      </w:r>
      <w:proofErr w:type="spellEnd"/>
      <w:r w:rsidR="004C2C7B" w:rsidRPr="004C2C7B">
        <w:rPr>
          <w:rFonts w:ascii="Times New Roman" w:hAnsi="Times New Roman"/>
          <w:sz w:val="28"/>
          <w:szCs w:val="28"/>
        </w:rPr>
        <w:t xml:space="preserve"> СШ", МБОУ "Ивановская СШ", МБОУ "</w:t>
      </w:r>
      <w:proofErr w:type="spellStart"/>
      <w:r w:rsidR="004C2C7B" w:rsidRPr="004C2C7B">
        <w:rPr>
          <w:rFonts w:ascii="Times New Roman" w:hAnsi="Times New Roman"/>
          <w:sz w:val="28"/>
          <w:szCs w:val="28"/>
        </w:rPr>
        <w:t>Увалобитиинская</w:t>
      </w:r>
      <w:proofErr w:type="spellEnd"/>
      <w:r w:rsidR="004C2C7B" w:rsidRPr="004C2C7B">
        <w:rPr>
          <w:rFonts w:ascii="Times New Roman" w:hAnsi="Times New Roman"/>
          <w:sz w:val="28"/>
          <w:szCs w:val="28"/>
        </w:rPr>
        <w:t xml:space="preserve"> СШ", МБОУ "</w:t>
      </w:r>
      <w:proofErr w:type="spellStart"/>
      <w:r w:rsidR="004C2C7B" w:rsidRPr="004C2C7B">
        <w:rPr>
          <w:rFonts w:ascii="Times New Roman" w:hAnsi="Times New Roman"/>
          <w:sz w:val="28"/>
          <w:szCs w:val="28"/>
        </w:rPr>
        <w:t>Десподзиновская</w:t>
      </w:r>
      <w:proofErr w:type="spellEnd"/>
      <w:r w:rsidR="004C2C7B" w:rsidRPr="004C2C7B">
        <w:rPr>
          <w:rFonts w:ascii="Times New Roman" w:hAnsi="Times New Roman"/>
          <w:sz w:val="28"/>
          <w:szCs w:val="28"/>
        </w:rPr>
        <w:t xml:space="preserve"> СШ";</w:t>
      </w: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т</w:t>
      </w:r>
      <w:r w:rsidR="004C2C7B" w:rsidRPr="004C2C7B">
        <w:rPr>
          <w:rFonts w:ascii="Times New Roman" w:hAnsi="Times New Roman"/>
          <w:sz w:val="28"/>
          <w:szCs w:val="28"/>
        </w:rPr>
        <w:t>риммер, газонокосилка – 65</w:t>
      </w:r>
      <w:r>
        <w:rPr>
          <w:rFonts w:ascii="Times New Roman" w:hAnsi="Times New Roman"/>
          <w:sz w:val="28"/>
          <w:szCs w:val="28"/>
        </w:rPr>
        <w:t xml:space="preserve">,2 тыс. руб. </w:t>
      </w:r>
      <w:r w:rsidR="004C2C7B" w:rsidRPr="004C2C7B">
        <w:rPr>
          <w:rFonts w:ascii="Times New Roman" w:hAnsi="Times New Roman"/>
          <w:sz w:val="28"/>
          <w:szCs w:val="28"/>
        </w:rPr>
        <w:t>МБОУ ДО "ДООФСЦ", МБОУ "</w:t>
      </w:r>
      <w:proofErr w:type="spellStart"/>
      <w:r w:rsidR="004C2C7B" w:rsidRPr="004C2C7B">
        <w:rPr>
          <w:rFonts w:ascii="Times New Roman" w:hAnsi="Times New Roman"/>
          <w:sz w:val="28"/>
          <w:szCs w:val="28"/>
        </w:rPr>
        <w:t>Десподзиновская</w:t>
      </w:r>
      <w:proofErr w:type="spellEnd"/>
      <w:r w:rsidR="004C2C7B" w:rsidRPr="004C2C7B">
        <w:rPr>
          <w:rFonts w:ascii="Times New Roman" w:hAnsi="Times New Roman"/>
          <w:sz w:val="28"/>
          <w:szCs w:val="28"/>
        </w:rPr>
        <w:t xml:space="preserve"> СШ", МБОУ "Саргатский лицей";</w:t>
      </w: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с</w:t>
      </w:r>
      <w:r w:rsidR="004C2C7B" w:rsidRPr="004C2C7B">
        <w:rPr>
          <w:rFonts w:ascii="Times New Roman" w:hAnsi="Times New Roman"/>
          <w:sz w:val="28"/>
          <w:szCs w:val="28"/>
        </w:rPr>
        <w:t xml:space="preserve">портивный инвентарь на сумму </w:t>
      </w:r>
      <w:r>
        <w:rPr>
          <w:rFonts w:ascii="Times New Roman" w:hAnsi="Times New Roman"/>
          <w:sz w:val="28"/>
          <w:szCs w:val="28"/>
        </w:rPr>
        <w:t>326,1 тыс.  руб.</w:t>
      </w:r>
      <w:r w:rsidR="004C2C7B" w:rsidRPr="004C2C7B">
        <w:rPr>
          <w:rFonts w:ascii="Times New Roman" w:hAnsi="Times New Roman"/>
          <w:sz w:val="28"/>
          <w:szCs w:val="28"/>
        </w:rPr>
        <w:t xml:space="preserve"> МБОУ </w:t>
      </w:r>
      <w:proofErr w:type="gramStart"/>
      <w:r w:rsidR="004C2C7B" w:rsidRPr="004C2C7B">
        <w:rPr>
          <w:rFonts w:ascii="Times New Roman" w:hAnsi="Times New Roman"/>
          <w:sz w:val="28"/>
          <w:szCs w:val="28"/>
        </w:rPr>
        <w:t>ДО</w:t>
      </w:r>
      <w:proofErr w:type="gramEnd"/>
      <w:r w:rsidR="004C2C7B" w:rsidRPr="004C2C7B">
        <w:rPr>
          <w:rFonts w:ascii="Times New Roman" w:hAnsi="Times New Roman"/>
          <w:sz w:val="28"/>
          <w:szCs w:val="28"/>
        </w:rPr>
        <w:t xml:space="preserve"> "</w:t>
      </w:r>
      <w:proofErr w:type="gramStart"/>
      <w:r w:rsidR="004C2C7B" w:rsidRPr="004C2C7B">
        <w:rPr>
          <w:rFonts w:ascii="Times New Roman" w:hAnsi="Times New Roman"/>
          <w:sz w:val="28"/>
          <w:szCs w:val="28"/>
        </w:rPr>
        <w:t>Центр</w:t>
      </w:r>
      <w:proofErr w:type="gramEnd"/>
      <w:r w:rsidR="004C2C7B" w:rsidRPr="004C2C7B">
        <w:rPr>
          <w:rFonts w:ascii="Times New Roman" w:hAnsi="Times New Roman"/>
          <w:sz w:val="28"/>
          <w:szCs w:val="28"/>
        </w:rPr>
        <w:t xml:space="preserve"> детского творчества", МБОУ ДО "ДООФСЦ", МБОУ "Саргатский лицей", МБОУ "</w:t>
      </w:r>
      <w:proofErr w:type="spellStart"/>
      <w:r w:rsidR="004C2C7B" w:rsidRPr="004C2C7B">
        <w:rPr>
          <w:rFonts w:ascii="Times New Roman" w:hAnsi="Times New Roman"/>
          <w:sz w:val="28"/>
          <w:szCs w:val="28"/>
        </w:rPr>
        <w:t>Саргатская</w:t>
      </w:r>
      <w:proofErr w:type="spellEnd"/>
      <w:r w:rsidR="004C2C7B" w:rsidRPr="004C2C7B">
        <w:rPr>
          <w:rFonts w:ascii="Times New Roman" w:hAnsi="Times New Roman"/>
          <w:sz w:val="28"/>
          <w:szCs w:val="28"/>
        </w:rPr>
        <w:t xml:space="preserve"> ОШ";</w:t>
      </w:r>
    </w:p>
    <w:p w:rsidR="004C2C7B" w:rsidRP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у</w:t>
      </w:r>
      <w:r w:rsidR="004C2C7B" w:rsidRPr="004C2C7B">
        <w:rPr>
          <w:rFonts w:ascii="Times New Roman" w:hAnsi="Times New Roman"/>
          <w:sz w:val="28"/>
          <w:szCs w:val="28"/>
        </w:rPr>
        <w:t xml:space="preserve">чебно-наглядные пособия, в </w:t>
      </w:r>
      <w:r>
        <w:rPr>
          <w:rFonts w:ascii="Times New Roman" w:hAnsi="Times New Roman"/>
          <w:sz w:val="28"/>
          <w:szCs w:val="28"/>
        </w:rPr>
        <w:t xml:space="preserve">том числе </w:t>
      </w:r>
      <w:r w:rsidR="004C2C7B" w:rsidRPr="004C2C7B">
        <w:rPr>
          <w:rFonts w:ascii="Times New Roman" w:hAnsi="Times New Roman"/>
          <w:sz w:val="28"/>
          <w:szCs w:val="28"/>
        </w:rPr>
        <w:t xml:space="preserve"> учебники </w:t>
      </w:r>
      <w:r>
        <w:rPr>
          <w:rFonts w:ascii="Times New Roman" w:hAnsi="Times New Roman"/>
          <w:sz w:val="28"/>
          <w:szCs w:val="28"/>
        </w:rPr>
        <w:t xml:space="preserve">7,5 млн. руб. </w:t>
      </w:r>
      <w:r w:rsidR="004C2C7B" w:rsidRPr="004C2C7B">
        <w:rPr>
          <w:rFonts w:ascii="Times New Roman" w:hAnsi="Times New Roman"/>
          <w:sz w:val="28"/>
          <w:szCs w:val="28"/>
        </w:rPr>
        <w:t xml:space="preserve">за счет средств областного бюджета  -  14 школ района. </w:t>
      </w:r>
    </w:p>
    <w:p w:rsidR="004C2C7B" w:rsidRDefault="00BF558A" w:rsidP="004C2C7B">
      <w:pPr>
        <w:pStyle w:val="ae"/>
        <w:ind w:firstLine="708"/>
        <w:jc w:val="both"/>
        <w:rPr>
          <w:rFonts w:ascii="Times New Roman" w:hAnsi="Times New Roman"/>
          <w:sz w:val="28"/>
          <w:szCs w:val="28"/>
        </w:rPr>
      </w:pPr>
      <w:r>
        <w:rPr>
          <w:rFonts w:ascii="Times New Roman" w:hAnsi="Times New Roman"/>
          <w:sz w:val="28"/>
          <w:szCs w:val="28"/>
        </w:rPr>
        <w:t>- о</w:t>
      </w:r>
      <w:r w:rsidR="004C2C7B" w:rsidRPr="004C2C7B">
        <w:rPr>
          <w:rFonts w:ascii="Times New Roman" w:hAnsi="Times New Roman"/>
          <w:sz w:val="28"/>
          <w:szCs w:val="28"/>
        </w:rPr>
        <w:t>ргтехника 439</w:t>
      </w:r>
      <w:r>
        <w:rPr>
          <w:rFonts w:ascii="Times New Roman" w:hAnsi="Times New Roman"/>
          <w:sz w:val="28"/>
          <w:szCs w:val="28"/>
        </w:rPr>
        <w:t xml:space="preserve">,5 тыс. руб. </w:t>
      </w:r>
      <w:r w:rsidR="004C2C7B" w:rsidRPr="004C2C7B">
        <w:rPr>
          <w:rFonts w:ascii="Times New Roman" w:hAnsi="Times New Roman"/>
          <w:sz w:val="28"/>
          <w:szCs w:val="28"/>
        </w:rPr>
        <w:t>МБДОУ "Саргатский детский сад № 3", МБДОУ "Саргатский детский сад № 2", МБДОУ "Саргатский детский сад № 4", МБОУ "</w:t>
      </w:r>
      <w:proofErr w:type="spellStart"/>
      <w:r w:rsidR="004C2C7B" w:rsidRPr="004C2C7B">
        <w:rPr>
          <w:rFonts w:ascii="Times New Roman" w:hAnsi="Times New Roman"/>
          <w:sz w:val="28"/>
          <w:szCs w:val="28"/>
        </w:rPr>
        <w:t>Саргатская</w:t>
      </w:r>
      <w:proofErr w:type="spellEnd"/>
      <w:r w:rsidR="004C2C7B" w:rsidRPr="004C2C7B">
        <w:rPr>
          <w:rFonts w:ascii="Times New Roman" w:hAnsi="Times New Roman"/>
          <w:sz w:val="28"/>
          <w:szCs w:val="28"/>
        </w:rPr>
        <w:t xml:space="preserve"> ОШ", МБОУ "Саргатский лицей".</w:t>
      </w:r>
    </w:p>
    <w:p w:rsidR="00614E8C" w:rsidRDefault="00614E8C" w:rsidP="004C2C7B">
      <w:pPr>
        <w:pStyle w:val="ae"/>
        <w:ind w:firstLine="708"/>
        <w:jc w:val="both"/>
        <w:rPr>
          <w:rFonts w:ascii="Times New Roman" w:hAnsi="Times New Roman"/>
          <w:sz w:val="28"/>
          <w:szCs w:val="28"/>
        </w:rPr>
      </w:pPr>
      <w:r>
        <w:rPr>
          <w:rFonts w:ascii="Times New Roman" w:hAnsi="Times New Roman"/>
          <w:sz w:val="28"/>
          <w:szCs w:val="28"/>
        </w:rPr>
        <w:t xml:space="preserve">В 2024 году в Андреевскую, Новотроицкую, </w:t>
      </w:r>
      <w:proofErr w:type="spellStart"/>
      <w:r>
        <w:rPr>
          <w:rFonts w:ascii="Times New Roman" w:hAnsi="Times New Roman"/>
          <w:sz w:val="28"/>
          <w:szCs w:val="28"/>
        </w:rPr>
        <w:t>Шараповскую</w:t>
      </w:r>
      <w:proofErr w:type="spellEnd"/>
      <w:r>
        <w:rPr>
          <w:rFonts w:ascii="Times New Roman" w:hAnsi="Times New Roman"/>
          <w:sz w:val="28"/>
          <w:szCs w:val="28"/>
        </w:rPr>
        <w:t xml:space="preserve"> и </w:t>
      </w:r>
      <w:proofErr w:type="spellStart"/>
      <w:r>
        <w:rPr>
          <w:rFonts w:ascii="Times New Roman" w:hAnsi="Times New Roman"/>
          <w:sz w:val="28"/>
          <w:szCs w:val="28"/>
        </w:rPr>
        <w:t>Преображеновскую</w:t>
      </w:r>
      <w:proofErr w:type="spellEnd"/>
      <w:r>
        <w:rPr>
          <w:rFonts w:ascii="Times New Roman" w:hAnsi="Times New Roman"/>
          <w:sz w:val="28"/>
          <w:szCs w:val="28"/>
        </w:rPr>
        <w:t xml:space="preserve"> СШ переданы  автомобили марки ГАЗЕЛЬ для подвоза учащихся.</w:t>
      </w:r>
    </w:p>
    <w:p w:rsidR="00614E8C" w:rsidRPr="004C2C7B" w:rsidRDefault="00614E8C" w:rsidP="004C2C7B">
      <w:pPr>
        <w:pStyle w:val="ae"/>
        <w:ind w:firstLine="708"/>
        <w:jc w:val="both"/>
        <w:rPr>
          <w:rFonts w:ascii="Times New Roman" w:hAnsi="Times New Roman"/>
          <w:sz w:val="28"/>
          <w:szCs w:val="28"/>
        </w:rPr>
      </w:pPr>
      <w:r>
        <w:rPr>
          <w:rFonts w:ascii="Times New Roman" w:hAnsi="Times New Roman"/>
          <w:sz w:val="28"/>
          <w:szCs w:val="28"/>
        </w:rPr>
        <w:t>В 2025 году планируется:</w:t>
      </w:r>
    </w:p>
    <w:p w:rsidR="004C2C7B" w:rsidRPr="004C2C7B" w:rsidRDefault="00614E8C" w:rsidP="00614E8C">
      <w:pPr>
        <w:pStyle w:val="ae"/>
        <w:ind w:firstLine="708"/>
        <w:jc w:val="both"/>
        <w:rPr>
          <w:rFonts w:ascii="Times New Roman" w:hAnsi="Times New Roman"/>
          <w:sz w:val="28"/>
          <w:szCs w:val="28"/>
        </w:rPr>
      </w:pPr>
      <w:r>
        <w:rPr>
          <w:rFonts w:ascii="Times New Roman" w:hAnsi="Times New Roman"/>
          <w:sz w:val="28"/>
          <w:szCs w:val="28"/>
        </w:rPr>
        <w:t xml:space="preserve">- </w:t>
      </w:r>
      <w:r w:rsidR="00BF558A">
        <w:rPr>
          <w:rFonts w:ascii="Times New Roman" w:hAnsi="Times New Roman"/>
          <w:sz w:val="28"/>
          <w:szCs w:val="28"/>
        </w:rPr>
        <w:t>р</w:t>
      </w:r>
      <w:r w:rsidR="004C2C7B" w:rsidRPr="004C2C7B">
        <w:rPr>
          <w:rFonts w:ascii="Times New Roman" w:hAnsi="Times New Roman"/>
          <w:sz w:val="28"/>
          <w:szCs w:val="28"/>
        </w:rPr>
        <w:t>емонт спортивного зала МБОУ "</w:t>
      </w:r>
      <w:proofErr w:type="spellStart"/>
      <w:r w:rsidR="004C2C7B" w:rsidRPr="004C2C7B">
        <w:rPr>
          <w:rFonts w:ascii="Times New Roman" w:hAnsi="Times New Roman"/>
          <w:sz w:val="28"/>
          <w:szCs w:val="28"/>
        </w:rPr>
        <w:t>Баженовская</w:t>
      </w:r>
      <w:proofErr w:type="spellEnd"/>
      <w:r w:rsidR="004C2C7B" w:rsidRPr="004C2C7B">
        <w:rPr>
          <w:rFonts w:ascii="Times New Roman" w:hAnsi="Times New Roman"/>
          <w:sz w:val="28"/>
          <w:szCs w:val="28"/>
        </w:rPr>
        <w:t xml:space="preserve"> СШ" – </w:t>
      </w:r>
      <w:r w:rsidR="00BF558A">
        <w:rPr>
          <w:rFonts w:ascii="Times New Roman" w:hAnsi="Times New Roman"/>
          <w:sz w:val="28"/>
          <w:szCs w:val="28"/>
        </w:rPr>
        <w:t>2,7 млн. руб.</w:t>
      </w:r>
    </w:p>
    <w:p w:rsidR="00C568EF" w:rsidRDefault="00614E8C" w:rsidP="004C2C7B">
      <w:pPr>
        <w:pStyle w:val="ae"/>
        <w:ind w:firstLine="708"/>
        <w:jc w:val="both"/>
        <w:rPr>
          <w:rFonts w:ascii="Times New Roman" w:hAnsi="Times New Roman"/>
          <w:sz w:val="28"/>
          <w:szCs w:val="28"/>
        </w:rPr>
      </w:pPr>
      <w:r>
        <w:rPr>
          <w:rFonts w:ascii="Times New Roman" w:hAnsi="Times New Roman"/>
          <w:sz w:val="28"/>
          <w:szCs w:val="28"/>
        </w:rPr>
        <w:t>Разработка</w:t>
      </w:r>
      <w:r w:rsidR="004C2C7B" w:rsidRPr="004C2C7B">
        <w:rPr>
          <w:rFonts w:ascii="Times New Roman" w:hAnsi="Times New Roman"/>
          <w:sz w:val="28"/>
          <w:szCs w:val="28"/>
        </w:rPr>
        <w:t xml:space="preserve"> ПСД для капремонта МБОУ "Саргатский лицей" 2</w:t>
      </w:r>
      <w:r w:rsidR="00BF558A">
        <w:rPr>
          <w:rFonts w:ascii="Times New Roman" w:hAnsi="Times New Roman"/>
          <w:sz w:val="28"/>
          <w:szCs w:val="28"/>
        </w:rPr>
        <w:t>,4 млн. руб.</w:t>
      </w:r>
      <w:r>
        <w:rPr>
          <w:rFonts w:ascii="Times New Roman" w:hAnsi="Times New Roman"/>
          <w:sz w:val="28"/>
          <w:szCs w:val="28"/>
        </w:rPr>
        <w:t>;</w:t>
      </w:r>
    </w:p>
    <w:p w:rsidR="004C2C7B" w:rsidRPr="004C2C7B" w:rsidRDefault="00614E8C" w:rsidP="004C2C7B">
      <w:pPr>
        <w:pStyle w:val="ae"/>
        <w:ind w:firstLine="708"/>
        <w:jc w:val="both"/>
        <w:rPr>
          <w:rFonts w:ascii="Times New Roman" w:hAnsi="Times New Roman"/>
          <w:sz w:val="28"/>
          <w:szCs w:val="28"/>
        </w:rPr>
      </w:pPr>
      <w:r>
        <w:rPr>
          <w:rFonts w:ascii="Times New Roman" w:hAnsi="Times New Roman"/>
          <w:sz w:val="28"/>
          <w:szCs w:val="28"/>
        </w:rPr>
        <w:t xml:space="preserve">- </w:t>
      </w:r>
      <w:r w:rsidR="00C568EF">
        <w:rPr>
          <w:rFonts w:ascii="Times New Roman" w:hAnsi="Times New Roman"/>
          <w:sz w:val="28"/>
          <w:szCs w:val="28"/>
        </w:rPr>
        <w:t>з</w:t>
      </w:r>
      <w:r w:rsidR="004C2C7B" w:rsidRPr="004C2C7B">
        <w:rPr>
          <w:rFonts w:ascii="Times New Roman" w:hAnsi="Times New Roman"/>
          <w:sz w:val="28"/>
          <w:szCs w:val="28"/>
        </w:rPr>
        <w:t>амена оконных блоков МБОУ "</w:t>
      </w:r>
      <w:proofErr w:type="spellStart"/>
      <w:r w:rsidR="004C2C7B" w:rsidRPr="004C2C7B">
        <w:rPr>
          <w:rFonts w:ascii="Times New Roman" w:hAnsi="Times New Roman"/>
          <w:sz w:val="28"/>
          <w:szCs w:val="28"/>
        </w:rPr>
        <w:t>Верблюженская</w:t>
      </w:r>
      <w:proofErr w:type="spellEnd"/>
      <w:r w:rsidR="004C2C7B" w:rsidRPr="004C2C7B">
        <w:rPr>
          <w:rFonts w:ascii="Times New Roman" w:hAnsi="Times New Roman"/>
          <w:sz w:val="28"/>
          <w:szCs w:val="28"/>
        </w:rPr>
        <w:t xml:space="preserve"> СШ", МБОУ "Новотроицкая СШ", МБОУ "</w:t>
      </w:r>
      <w:proofErr w:type="spellStart"/>
      <w:r w:rsidR="004C2C7B" w:rsidRPr="004C2C7B">
        <w:rPr>
          <w:rFonts w:ascii="Times New Roman" w:hAnsi="Times New Roman"/>
          <w:sz w:val="28"/>
          <w:szCs w:val="28"/>
        </w:rPr>
        <w:t>Нижнеиртышская</w:t>
      </w:r>
      <w:proofErr w:type="spellEnd"/>
      <w:r w:rsidR="004C2C7B" w:rsidRPr="004C2C7B">
        <w:rPr>
          <w:rFonts w:ascii="Times New Roman" w:hAnsi="Times New Roman"/>
          <w:sz w:val="28"/>
          <w:szCs w:val="28"/>
        </w:rPr>
        <w:t xml:space="preserve"> СШ" имени М.Н. Макарова, МБОУ "</w:t>
      </w:r>
      <w:proofErr w:type="spellStart"/>
      <w:r w:rsidR="004C2C7B" w:rsidRPr="004C2C7B">
        <w:rPr>
          <w:rFonts w:ascii="Times New Roman" w:hAnsi="Times New Roman"/>
          <w:sz w:val="28"/>
          <w:szCs w:val="28"/>
        </w:rPr>
        <w:t>Увалобитиинская</w:t>
      </w:r>
      <w:proofErr w:type="spellEnd"/>
      <w:r w:rsidR="004C2C7B" w:rsidRPr="004C2C7B">
        <w:rPr>
          <w:rFonts w:ascii="Times New Roman" w:hAnsi="Times New Roman"/>
          <w:sz w:val="28"/>
          <w:szCs w:val="28"/>
        </w:rPr>
        <w:t xml:space="preserve"> СШ" 1</w:t>
      </w:r>
      <w:r w:rsidR="00C568EF">
        <w:rPr>
          <w:rFonts w:ascii="Times New Roman" w:hAnsi="Times New Roman"/>
          <w:sz w:val="28"/>
          <w:szCs w:val="28"/>
        </w:rPr>
        <w:t>,0 млн. руб. в  том числе</w:t>
      </w:r>
      <w:r w:rsidR="004C2C7B" w:rsidRPr="004C2C7B">
        <w:rPr>
          <w:rFonts w:ascii="Times New Roman" w:hAnsi="Times New Roman"/>
          <w:sz w:val="28"/>
          <w:szCs w:val="28"/>
        </w:rPr>
        <w:t xml:space="preserve"> за счет средств областного бюджета 350</w:t>
      </w:r>
      <w:r w:rsidR="00C568EF">
        <w:rPr>
          <w:rFonts w:ascii="Times New Roman" w:hAnsi="Times New Roman"/>
          <w:sz w:val="28"/>
          <w:szCs w:val="28"/>
        </w:rPr>
        <w:t>,0 тыс. руб.</w:t>
      </w:r>
    </w:p>
    <w:p w:rsidR="004C2C7B" w:rsidRDefault="00614E8C" w:rsidP="004C2C7B">
      <w:pPr>
        <w:pStyle w:val="ae"/>
        <w:ind w:firstLine="708"/>
        <w:jc w:val="both"/>
        <w:rPr>
          <w:rFonts w:ascii="Times New Roman" w:hAnsi="Times New Roman"/>
          <w:sz w:val="28"/>
          <w:szCs w:val="28"/>
        </w:rPr>
      </w:pPr>
      <w:r>
        <w:rPr>
          <w:rFonts w:ascii="Times New Roman" w:hAnsi="Times New Roman"/>
          <w:sz w:val="28"/>
          <w:szCs w:val="28"/>
        </w:rPr>
        <w:t xml:space="preserve">- </w:t>
      </w:r>
      <w:r w:rsidR="00C568EF">
        <w:rPr>
          <w:rFonts w:ascii="Times New Roman" w:hAnsi="Times New Roman"/>
          <w:sz w:val="28"/>
          <w:szCs w:val="28"/>
        </w:rPr>
        <w:t>р</w:t>
      </w:r>
      <w:r w:rsidR="004C2C7B" w:rsidRPr="004C2C7B">
        <w:rPr>
          <w:rFonts w:ascii="Times New Roman" w:hAnsi="Times New Roman"/>
          <w:sz w:val="28"/>
          <w:szCs w:val="28"/>
        </w:rPr>
        <w:t xml:space="preserve">емонт кровли МБДОУ "Саргатский детский сад № 3" </w:t>
      </w:r>
      <w:r w:rsidR="00C568EF">
        <w:rPr>
          <w:rFonts w:ascii="Times New Roman" w:hAnsi="Times New Roman"/>
          <w:sz w:val="28"/>
          <w:szCs w:val="28"/>
        </w:rPr>
        <w:t>2,2 млн. руб.</w:t>
      </w:r>
      <w:r w:rsidR="004C2C7B" w:rsidRPr="004C2C7B">
        <w:rPr>
          <w:rFonts w:ascii="Times New Roman" w:hAnsi="Times New Roman"/>
          <w:sz w:val="28"/>
          <w:szCs w:val="28"/>
        </w:rPr>
        <w:t xml:space="preserve"> </w:t>
      </w:r>
    </w:p>
    <w:p w:rsidR="00AF0CE3" w:rsidRPr="0039690F" w:rsidRDefault="00601AB4" w:rsidP="00AF0CE3">
      <w:pPr>
        <w:pStyle w:val="ae"/>
        <w:jc w:val="both"/>
        <w:rPr>
          <w:rFonts w:ascii="Times New Roman" w:hAnsi="Times New Roman"/>
          <w:sz w:val="28"/>
          <w:szCs w:val="28"/>
        </w:rPr>
      </w:pPr>
      <w:r>
        <w:rPr>
          <w:rFonts w:ascii="Times New Roman" w:hAnsi="Times New Roman"/>
          <w:sz w:val="28"/>
          <w:szCs w:val="28"/>
        </w:rPr>
        <w:t xml:space="preserve">  </w:t>
      </w:r>
    </w:p>
    <w:p w:rsidR="008B146F" w:rsidRDefault="008B146F" w:rsidP="008A3A4D">
      <w:pPr>
        <w:spacing w:after="0" w:line="240" w:lineRule="auto"/>
        <w:ind w:firstLine="540"/>
        <w:jc w:val="center"/>
        <w:rPr>
          <w:rStyle w:val="FontStyle21"/>
          <w:b/>
          <w:sz w:val="28"/>
          <w:szCs w:val="28"/>
        </w:rPr>
      </w:pPr>
    </w:p>
    <w:p w:rsidR="00B32D3D" w:rsidRDefault="008A3A4D" w:rsidP="008A3A4D">
      <w:pPr>
        <w:spacing w:after="0" w:line="240" w:lineRule="auto"/>
        <w:ind w:firstLine="540"/>
        <w:jc w:val="center"/>
        <w:rPr>
          <w:rStyle w:val="FontStyle21"/>
          <w:b/>
          <w:sz w:val="28"/>
          <w:szCs w:val="28"/>
        </w:rPr>
      </w:pPr>
      <w:r w:rsidRPr="008A3A4D">
        <w:rPr>
          <w:rStyle w:val="FontStyle21"/>
          <w:b/>
          <w:sz w:val="28"/>
          <w:szCs w:val="28"/>
        </w:rPr>
        <w:t>Здравоохранение</w:t>
      </w:r>
    </w:p>
    <w:p w:rsidR="009226C7" w:rsidRDefault="009226C7" w:rsidP="008A3A4D">
      <w:pPr>
        <w:spacing w:after="0" w:line="240" w:lineRule="auto"/>
        <w:ind w:firstLine="540"/>
        <w:jc w:val="center"/>
        <w:rPr>
          <w:rStyle w:val="FontStyle21"/>
          <w:b/>
          <w:sz w:val="28"/>
          <w:szCs w:val="28"/>
        </w:rPr>
      </w:pPr>
    </w:p>
    <w:p w:rsidR="00601AB4" w:rsidRDefault="00601AB4" w:rsidP="00601AB4">
      <w:pPr>
        <w:spacing w:after="0" w:line="240" w:lineRule="auto"/>
        <w:ind w:firstLine="567"/>
        <w:jc w:val="both"/>
        <w:rPr>
          <w:rFonts w:ascii="Times New Roman" w:hAnsi="Times New Roman"/>
          <w:sz w:val="28"/>
          <w:szCs w:val="28"/>
        </w:rPr>
      </w:pPr>
      <w:r>
        <w:rPr>
          <w:rFonts w:ascii="Times New Roman" w:hAnsi="Times New Roman"/>
          <w:sz w:val="28"/>
          <w:szCs w:val="28"/>
        </w:rPr>
        <w:t>В составе БУЗОО «</w:t>
      </w:r>
      <w:proofErr w:type="spellStart"/>
      <w:r>
        <w:rPr>
          <w:rFonts w:ascii="Times New Roman" w:hAnsi="Times New Roman"/>
          <w:sz w:val="28"/>
          <w:szCs w:val="28"/>
        </w:rPr>
        <w:t>Саргатская</w:t>
      </w:r>
      <w:proofErr w:type="spellEnd"/>
      <w:r>
        <w:rPr>
          <w:rFonts w:ascii="Times New Roman" w:hAnsi="Times New Roman"/>
          <w:sz w:val="28"/>
          <w:szCs w:val="28"/>
        </w:rPr>
        <w:t xml:space="preserve"> ЦРБ» 2 врачебные амбулатории, 28 </w:t>
      </w:r>
      <w:proofErr w:type="spellStart"/>
      <w:r>
        <w:rPr>
          <w:rFonts w:ascii="Times New Roman" w:hAnsi="Times New Roman"/>
          <w:sz w:val="28"/>
          <w:szCs w:val="28"/>
        </w:rPr>
        <w:t>фельдшерско</w:t>
      </w:r>
      <w:proofErr w:type="spellEnd"/>
      <w:r>
        <w:rPr>
          <w:rFonts w:ascii="Times New Roman" w:hAnsi="Times New Roman"/>
          <w:sz w:val="28"/>
          <w:szCs w:val="28"/>
        </w:rPr>
        <w:t xml:space="preserve"> - акушерских пунктов.</w:t>
      </w:r>
    </w:p>
    <w:p w:rsidR="00601AB4" w:rsidRDefault="00601AB4" w:rsidP="00E63F2C">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здравоохранении Саргатского района работает  226 человек, в том </w:t>
      </w:r>
      <w:proofErr w:type="spellStart"/>
      <w:r>
        <w:rPr>
          <w:rFonts w:ascii="Times New Roman" w:hAnsi="Times New Roman"/>
          <w:sz w:val="28"/>
          <w:szCs w:val="28"/>
        </w:rPr>
        <w:t>числн</w:t>
      </w:r>
      <w:proofErr w:type="spellEnd"/>
      <w:r>
        <w:rPr>
          <w:rFonts w:ascii="Times New Roman" w:hAnsi="Times New Roman"/>
          <w:sz w:val="28"/>
          <w:szCs w:val="28"/>
        </w:rPr>
        <w:t xml:space="preserve"> врачи – 26 человек, медработники со средним медицинским образованием – 92 человека, младшего персонала -12 человек, прочего персонала -95</w:t>
      </w:r>
      <w:r w:rsidR="00E63F2C">
        <w:rPr>
          <w:rFonts w:ascii="Times New Roman" w:hAnsi="Times New Roman"/>
          <w:sz w:val="28"/>
          <w:szCs w:val="28"/>
        </w:rPr>
        <w:t xml:space="preserve"> человек, фармацевт -1 человек</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E63F2C" w:rsidRDefault="00E63F2C" w:rsidP="00E63F2C">
      <w:pPr>
        <w:spacing w:after="0" w:line="240" w:lineRule="auto"/>
        <w:ind w:firstLine="567"/>
        <w:jc w:val="both"/>
        <w:rPr>
          <w:rFonts w:ascii="Times New Roman" w:hAnsi="Times New Roman"/>
          <w:sz w:val="28"/>
          <w:szCs w:val="28"/>
        </w:rPr>
      </w:pPr>
    </w:p>
    <w:tbl>
      <w:tblPr>
        <w:tblW w:w="9855" w:type="dxa"/>
        <w:tblInd w:w="-459" w:type="dxa"/>
        <w:tblLook w:val="00A0" w:firstRow="1" w:lastRow="0" w:firstColumn="1" w:lastColumn="0" w:noHBand="0" w:noVBand="0"/>
      </w:tblPr>
      <w:tblGrid>
        <w:gridCol w:w="516"/>
        <w:gridCol w:w="4446"/>
        <w:gridCol w:w="1609"/>
        <w:gridCol w:w="1675"/>
        <w:gridCol w:w="1609"/>
      </w:tblGrid>
      <w:tr w:rsidR="00601AB4" w:rsidRPr="00E63F2C" w:rsidTr="00E63F2C">
        <w:trPr>
          <w:trHeight w:val="770"/>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 xml:space="preserve">№ </w:t>
            </w:r>
            <w:proofErr w:type="spellStart"/>
            <w:r w:rsidRPr="00E63F2C">
              <w:rPr>
                <w:rFonts w:ascii="Times New Roman" w:hAnsi="Times New Roman"/>
                <w:sz w:val="24"/>
                <w:szCs w:val="24"/>
              </w:rPr>
              <w:t>пп</w:t>
            </w:r>
            <w:proofErr w:type="spellEnd"/>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Наименование показателя</w:t>
            </w:r>
          </w:p>
        </w:tc>
        <w:tc>
          <w:tcPr>
            <w:tcW w:w="1609" w:type="dxa"/>
            <w:tcBorders>
              <w:top w:val="single" w:sz="4" w:space="0" w:color="000000"/>
              <w:left w:val="single" w:sz="4" w:space="0" w:color="000000"/>
              <w:bottom w:val="single" w:sz="4" w:space="0" w:color="000000"/>
              <w:right w:val="single" w:sz="4" w:space="0" w:color="auto"/>
            </w:tcBorders>
            <w:vAlign w:val="center"/>
          </w:tcPr>
          <w:p w:rsidR="00601AB4" w:rsidRPr="00E63F2C" w:rsidRDefault="00E63F2C" w:rsidP="00E63F2C">
            <w:pPr>
              <w:spacing w:after="0" w:line="240" w:lineRule="auto"/>
              <w:jc w:val="center"/>
              <w:rPr>
                <w:rFonts w:ascii="Times New Roman" w:hAnsi="Times New Roman"/>
                <w:sz w:val="24"/>
                <w:szCs w:val="24"/>
              </w:rPr>
            </w:pPr>
            <w:r w:rsidRPr="00E63F2C">
              <w:rPr>
                <w:rFonts w:ascii="Times New Roman" w:hAnsi="Times New Roman"/>
                <w:sz w:val="24"/>
                <w:szCs w:val="24"/>
              </w:rPr>
              <w:t>2022</w:t>
            </w:r>
          </w:p>
          <w:p w:rsidR="00601AB4" w:rsidRPr="00E63F2C" w:rsidRDefault="00601AB4" w:rsidP="00E63F2C">
            <w:pPr>
              <w:spacing w:after="0" w:line="240" w:lineRule="auto"/>
              <w:jc w:val="center"/>
              <w:rPr>
                <w:rFonts w:ascii="Times New Roman" w:hAnsi="Times New Roman"/>
                <w:sz w:val="24"/>
                <w:szCs w:val="24"/>
              </w:rPr>
            </w:pPr>
            <w:r w:rsidRPr="00E63F2C">
              <w:rPr>
                <w:rFonts w:ascii="Times New Roman" w:hAnsi="Times New Roman"/>
                <w:sz w:val="24"/>
                <w:szCs w:val="24"/>
              </w:rPr>
              <w:t>(план/факт)</w:t>
            </w:r>
          </w:p>
        </w:tc>
        <w:tc>
          <w:tcPr>
            <w:tcW w:w="1675" w:type="dxa"/>
            <w:tcBorders>
              <w:top w:val="single" w:sz="4" w:space="0" w:color="000000"/>
              <w:left w:val="single" w:sz="4" w:space="0" w:color="auto"/>
              <w:bottom w:val="single" w:sz="4" w:space="0" w:color="000000"/>
              <w:right w:val="single" w:sz="4" w:space="0" w:color="000000"/>
            </w:tcBorders>
            <w:vAlign w:val="center"/>
            <w:hideMark/>
          </w:tcPr>
          <w:p w:rsidR="00601AB4" w:rsidRPr="00E63F2C" w:rsidRDefault="00E63F2C" w:rsidP="00E63F2C">
            <w:pPr>
              <w:spacing w:after="0" w:line="240" w:lineRule="auto"/>
              <w:jc w:val="center"/>
              <w:rPr>
                <w:rFonts w:ascii="Times New Roman" w:hAnsi="Times New Roman"/>
                <w:sz w:val="24"/>
                <w:szCs w:val="24"/>
              </w:rPr>
            </w:pPr>
            <w:r w:rsidRPr="00E63F2C">
              <w:rPr>
                <w:rFonts w:ascii="Times New Roman" w:hAnsi="Times New Roman"/>
                <w:sz w:val="24"/>
                <w:szCs w:val="24"/>
              </w:rPr>
              <w:t>2023</w:t>
            </w:r>
          </w:p>
          <w:p w:rsidR="00601AB4" w:rsidRPr="00E63F2C" w:rsidRDefault="00E63F2C" w:rsidP="00E63F2C">
            <w:pPr>
              <w:spacing w:after="0" w:line="240" w:lineRule="auto"/>
              <w:jc w:val="center"/>
              <w:rPr>
                <w:rFonts w:ascii="Times New Roman" w:hAnsi="Times New Roman"/>
                <w:sz w:val="24"/>
                <w:szCs w:val="24"/>
              </w:rPr>
            </w:pPr>
            <w:r w:rsidRPr="00E63F2C">
              <w:rPr>
                <w:rFonts w:ascii="Times New Roman" w:hAnsi="Times New Roman"/>
                <w:sz w:val="24"/>
                <w:szCs w:val="24"/>
              </w:rPr>
              <w:t>(план/факт)</w:t>
            </w:r>
          </w:p>
        </w:tc>
        <w:tc>
          <w:tcPr>
            <w:tcW w:w="1609" w:type="dxa"/>
            <w:tcBorders>
              <w:top w:val="single" w:sz="4" w:space="0" w:color="000000"/>
              <w:left w:val="single" w:sz="4" w:space="0" w:color="auto"/>
              <w:bottom w:val="single" w:sz="4" w:space="0" w:color="000000"/>
              <w:right w:val="single" w:sz="4" w:space="0" w:color="000000"/>
            </w:tcBorders>
            <w:vAlign w:val="center"/>
          </w:tcPr>
          <w:p w:rsidR="00601AB4" w:rsidRPr="00E63F2C" w:rsidRDefault="00E63F2C" w:rsidP="00E63F2C">
            <w:pPr>
              <w:spacing w:after="0" w:line="240" w:lineRule="auto"/>
              <w:jc w:val="center"/>
              <w:rPr>
                <w:rFonts w:ascii="Times New Roman" w:hAnsi="Times New Roman"/>
                <w:sz w:val="24"/>
                <w:szCs w:val="24"/>
              </w:rPr>
            </w:pPr>
            <w:r w:rsidRPr="00E63F2C">
              <w:rPr>
                <w:rFonts w:ascii="Times New Roman" w:hAnsi="Times New Roman"/>
                <w:sz w:val="24"/>
                <w:szCs w:val="24"/>
              </w:rPr>
              <w:t>2024</w:t>
            </w:r>
          </w:p>
          <w:p w:rsidR="00601AB4" w:rsidRPr="00E63F2C" w:rsidRDefault="00E63F2C" w:rsidP="00E63F2C">
            <w:pPr>
              <w:spacing w:after="0" w:line="240" w:lineRule="auto"/>
              <w:jc w:val="center"/>
              <w:rPr>
                <w:rFonts w:ascii="Times New Roman" w:hAnsi="Times New Roman"/>
                <w:sz w:val="24"/>
                <w:szCs w:val="24"/>
              </w:rPr>
            </w:pPr>
            <w:r w:rsidRPr="00E63F2C">
              <w:rPr>
                <w:rFonts w:ascii="Times New Roman" w:hAnsi="Times New Roman"/>
                <w:sz w:val="24"/>
                <w:szCs w:val="24"/>
              </w:rPr>
              <w:t>(план/факт)</w:t>
            </w:r>
          </w:p>
        </w:tc>
      </w:tr>
      <w:tr w:rsidR="00601AB4" w:rsidRPr="00E63F2C" w:rsidTr="00E63F2C">
        <w:trPr>
          <w:trHeight w:val="559"/>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1</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врачами</w:t>
            </w:r>
            <w:proofErr w:type="gramStart"/>
            <w:r w:rsidRPr="00E63F2C">
              <w:rPr>
                <w:rFonts w:ascii="Times New Roman" w:hAnsi="Times New Roman"/>
                <w:sz w:val="24"/>
                <w:szCs w:val="24"/>
              </w:rPr>
              <w:t xml:space="preserve"> (%) </w:t>
            </w:r>
            <w:proofErr w:type="gramEnd"/>
          </w:p>
        </w:tc>
        <w:tc>
          <w:tcPr>
            <w:tcW w:w="1609" w:type="dxa"/>
            <w:tcBorders>
              <w:top w:val="single" w:sz="4" w:space="0" w:color="000000"/>
              <w:left w:val="single" w:sz="4" w:space="0" w:color="000000"/>
              <w:bottom w:val="single" w:sz="4" w:space="0" w:color="000000"/>
              <w:right w:val="single" w:sz="4" w:space="0" w:color="auto"/>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100/53,3</w:t>
            </w:r>
          </w:p>
        </w:tc>
        <w:tc>
          <w:tcPr>
            <w:tcW w:w="1675" w:type="dxa"/>
            <w:tcBorders>
              <w:top w:val="single" w:sz="4" w:space="0" w:color="000000"/>
              <w:left w:val="single" w:sz="4" w:space="0" w:color="auto"/>
              <w:bottom w:val="single" w:sz="4" w:space="0" w:color="000000"/>
              <w:right w:val="single" w:sz="4" w:space="0" w:color="000000"/>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100/83,1</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100/86,6</w:t>
            </w:r>
          </w:p>
        </w:tc>
      </w:tr>
      <w:tr w:rsidR="00601AB4" w:rsidRPr="00E63F2C" w:rsidTr="00E63F2C">
        <w:trPr>
          <w:trHeight w:val="594"/>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lastRenderedPageBreak/>
              <w:t>2</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средним медицинским персоналом</w:t>
            </w:r>
            <w:proofErr w:type="gramStart"/>
            <w:r w:rsidRPr="00E63F2C">
              <w:rPr>
                <w:rFonts w:ascii="Times New Roman" w:hAnsi="Times New Roman"/>
                <w:sz w:val="24"/>
                <w:szCs w:val="24"/>
              </w:rPr>
              <w:t xml:space="preserve"> (%)</w:t>
            </w:r>
            <w:proofErr w:type="gramEnd"/>
          </w:p>
        </w:tc>
        <w:tc>
          <w:tcPr>
            <w:tcW w:w="1609" w:type="dxa"/>
            <w:tcBorders>
              <w:top w:val="single" w:sz="4" w:space="0" w:color="000000"/>
              <w:left w:val="single" w:sz="4" w:space="0" w:color="000000"/>
              <w:bottom w:val="single" w:sz="4" w:space="0" w:color="000000"/>
              <w:right w:val="single" w:sz="4" w:space="0" w:color="auto"/>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100/86</w:t>
            </w:r>
          </w:p>
        </w:tc>
        <w:tc>
          <w:tcPr>
            <w:tcW w:w="1675" w:type="dxa"/>
            <w:tcBorders>
              <w:top w:val="single" w:sz="4" w:space="0" w:color="000000"/>
              <w:left w:val="single" w:sz="4" w:space="0" w:color="auto"/>
              <w:bottom w:val="single" w:sz="4" w:space="0" w:color="000000"/>
              <w:right w:val="single" w:sz="4" w:space="0" w:color="000000"/>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100/98,3</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r>
      <w:tr w:rsidR="00601AB4" w:rsidRPr="00E63F2C" w:rsidTr="00E63F2C">
        <w:trPr>
          <w:trHeight w:val="762"/>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E63F2C" w:rsidP="00601AB4">
            <w:pPr>
              <w:spacing w:line="240" w:lineRule="auto"/>
              <w:jc w:val="both"/>
              <w:rPr>
                <w:rFonts w:ascii="Times New Roman" w:hAnsi="Times New Roman"/>
                <w:sz w:val="24"/>
                <w:szCs w:val="24"/>
              </w:rPr>
            </w:pPr>
            <w:r w:rsidRPr="00E63F2C">
              <w:rPr>
                <w:rFonts w:ascii="Times New Roman" w:hAnsi="Times New Roman"/>
                <w:sz w:val="24"/>
                <w:szCs w:val="24"/>
              </w:rPr>
              <w:t>3</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участковыми врачами терапевтами</w:t>
            </w:r>
            <w:proofErr w:type="gramStart"/>
            <w:r w:rsidRPr="00E63F2C">
              <w:rPr>
                <w:rFonts w:ascii="Times New Roman" w:hAnsi="Times New Roman"/>
                <w:sz w:val="24"/>
                <w:szCs w:val="24"/>
              </w:rPr>
              <w:t xml:space="preserve"> (%)</w:t>
            </w:r>
            <w:proofErr w:type="gramEnd"/>
          </w:p>
        </w:tc>
        <w:tc>
          <w:tcPr>
            <w:tcW w:w="1609" w:type="dxa"/>
            <w:tcBorders>
              <w:top w:val="single" w:sz="4" w:space="0" w:color="000000"/>
              <w:left w:val="single" w:sz="4" w:space="0" w:color="000000"/>
              <w:bottom w:val="single" w:sz="4" w:space="0" w:color="000000"/>
              <w:right w:val="single" w:sz="4" w:space="0" w:color="auto"/>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100/25</w:t>
            </w:r>
          </w:p>
        </w:tc>
        <w:tc>
          <w:tcPr>
            <w:tcW w:w="1675" w:type="dxa"/>
            <w:tcBorders>
              <w:top w:val="single" w:sz="4" w:space="0" w:color="000000"/>
              <w:left w:val="single" w:sz="4" w:space="0" w:color="auto"/>
              <w:bottom w:val="single" w:sz="4" w:space="0" w:color="000000"/>
              <w:right w:val="single" w:sz="4" w:space="0" w:color="000000"/>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100/37,5</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100/37,5</w:t>
            </w:r>
          </w:p>
        </w:tc>
      </w:tr>
      <w:tr w:rsidR="00601AB4" w:rsidRPr="00E63F2C" w:rsidTr="00E63F2C">
        <w:trPr>
          <w:trHeight w:val="626"/>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E63F2C" w:rsidP="00601AB4">
            <w:pPr>
              <w:spacing w:line="240" w:lineRule="auto"/>
              <w:jc w:val="both"/>
              <w:rPr>
                <w:rFonts w:ascii="Times New Roman" w:hAnsi="Times New Roman"/>
                <w:sz w:val="24"/>
                <w:szCs w:val="24"/>
              </w:rPr>
            </w:pPr>
            <w:r w:rsidRPr="00E63F2C">
              <w:rPr>
                <w:rFonts w:ascii="Times New Roman" w:hAnsi="Times New Roman"/>
                <w:sz w:val="24"/>
                <w:szCs w:val="24"/>
              </w:rPr>
              <w:t>4</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участковыми врачами педиатрами</w:t>
            </w:r>
            <w:proofErr w:type="gramStart"/>
            <w:r w:rsidRPr="00E63F2C">
              <w:rPr>
                <w:rFonts w:ascii="Times New Roman" w:hAnsi="Times New Roman"/>
                <w:sz w:val="24"/>
                <w:szCs w:val="24"/>
              </w:rPr>
              <w:t xml:space="preserve"> (%)</w:t>
            </w:r>
            <w:proofErr w:type="gramEnd"/>
          </w:p>
        </w:tc>
        <w:tc>
          <w:tcPr>
            <w:tcW w:w="1609" w:type="dxa"/>
            <w:tcBorders>
              <w:top w:val="single" w:sz="4" w:space="0" w:color="000000"/>
              <w:left w:val="single" w:sz="4" w:space="0" w:color="000000"/>
              <w:bottom w:val="single" w:sz="4" w:space="0" w:color="000000"/>
              <w:right w:val="single" w:sz="4" w:space="0" w:color="auto"/>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100/50</w:t>
            </w:r>
          </w:p>
        </w:tc>
        <w:tc>
          <w:tcPr>
            <w:tcW w:w="1675" w:type="dxa"/>
            <w:tcBorders>
              <w:top w:val="single" w:sz="4" w:space="0" w:color="000000"/>
              <w:left w:val="single" w:sz="4" w:space="0" w:color="000000"/>
              <w:bottom w:val="single" w:sz="4" w:space="0" w:color="000000"/>
              <w:right w:val="single" w:sz="4" w:space="0" w:color="auto"/>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100/66,7</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r>
      <w:tr w:rsidR="00601AB4" w:rsidRPr="00E63F2C" w:rsidTr="00E63F2C">
        <w:trPr>
          <w:trHeight w:val="855"/>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E63F2C" w:rsidP="00601AB4">
            <w:pPr>
              <w:spacing w:line="240" w:lineRule="auto"/>
              <w:jc w:val="both"/>
              <w:rPr>
                <w:rFonts w:ascii="Times New Roman" w:hAnsi="Times New Roman"/>
                <w:sz w:val="24"/>
                <w:szCs w:val="24"/>
              </w:rPr>
            </w:pPr>
            <w:r w:rsidRPr="00E63F2C">
              <w:rPr>
                <w:rFonts w:ascii="Times New Roman" w:hAnsi="Times New Roman"/>
                <w:sz w:val="24"/>
                <w:szCs w:val="24"/>
              </w:rPr>
              <w:t>5</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врачами общей практики</w:t>
            </w:r>
            <w:proofErr w:type="gramStart"/>
            <w:r w:rsidRPr="00E63F2C">
              <w:rPr>
                <w:rFonts w:ascii="Times New Roman" w:hAnsi="Times New Roman"/>
                <w:sz w:val="24"/>
                <w:szCs w:val="24"/>
              </w:rPr>
              <w:t xml:space="preserve"> (%)</w:t>
            </w:r>
            <w:proofErr w:type="gramEnd"/>
          </w:p>
        </w:tc>
        <w:tc>
          <w:tcPr>
            <w:tcW w:w="1609" w:type="dxa"/>
            <w:tcBorders>
              <w:top w:val="single" w:sz="4" w:space="0" w:color="000000"/>
              <w:left w:val="single" w:sz="4" w:space="0" w:color="000000"/>
              <w:bottom w:val="single" w:sz="4" w:space="0" w:color="000000"/>
              <w:right w:val="single" w:sz="4" w:space="0" w:color="auto"/>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c>
          <w:tcPr>
            <w:tcW w:w="1675" w:type="dxa"/>
            <w:tcBorders>
              <w:top w:val="single" w:sz="4" w:space="0" w:color="000000"/>
              <w:left w:val="single" w:sz="4" w:space="0" w:color="000000"/>
              <w:bottom w:val="single" w:sz="4" w:space="0" w:color="000000"/>
              <w:right w:val="single" w:sz="4" w:space="0" w:color="auto"/>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100/50</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r>
      <w:tr w:rsidR="00601AB4" w:rsidRPr="00E63F2C" w:rsidTr="00E63F2C">
        <w:trPr>
          <w:trHeight w:val="972"/>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E63F2C" w:rsidP="00601AB4">
            <w:pPr>
              <w:spacing w:line="240" w:lineRule="auto"/>
              <w:jc w:val="both"/>
              <w:rPr>
                <w:rFonts w:ascii="Times New Roman" w:hAnsi="Times New Roman"/>
                <w:sz w:val="24"/>
                <w:szCs w:val="24"/>
              </w:rPr>
            </w:pPr>
            <w:r w:rsidRPr="00E63F2C">
              <w:rPr>
                <w:rFonts w:ascii="Times New Roman" w:hAnsi="Times New Roman"/>
                <w:sz w:val="24"/>
                <w:szCs w:val="24"/>
              </w:rPr>
              <w:t>6</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участковыми медицинскими сестрами участкового врача терапевта</w:t>
            </w:r>
            <w:proofErr w:type="gramStart"/>
            <w:r w:rsidRPr="00E63F2C">
              <w:rPr>
                <w:rFonts w:ascii="Times New Roman" w:hAnsi="Times New Roman"/>
                <w:sz w:val="24"/>
                <w:szCs w:val="24"/>
              </w:rPr>
              <w:t xml:space="preserve"> (%)</w:t>
            </w:r>
            <w:proofErr w:type="gramEnd"/>
          </w:p>
        </w:tc>
        <w:tc>
          <w:tcPr>
            <w:tcW w:w="1609"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100/40</w:t>
            </w:r>
          </w:p>
        </w:tc>
        <w:tc>
          <w:tcPr>
            <w:tcW w:w="1675" w:type="dxa"/>
            <w:tcBorders>
              <w:top w:val="single" w:sz="4" w:space="0" w:color="000000"/>
              <w:left w:val="single" w:sz="4" w:space="0" w:color="000000"/>
              <w:bottom w:val="single" w:sz="4" w:space="0" w:color="000000"/>
              <w:right w:val="single" w:sz="4" w:space="0" w:color="auto"/>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100/50</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100/50</w:t>
            </w:r>
          </w:p>
        </w:tc>
      </w:tr>
      <w:tr w:rsidR="00601AB4" w:rsidRPr="00E63F2C" w:rsidTr="00E63F2C">
        <w:trPr>
          <w:trHeight w:val="1158"/>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E63F2C" w:rsidP="00601AB4">
            <w:pPr>
              <w:spacing w:line="240" w:lineRule="auto"/>
              <w:jc w:val="both"/>
              <w:rPr>
                <w:rFonts w:ascii="Times New Roman" w:hAnsi="Times New Roman"/>
                <w:sz w:val="24"/>
                <w:szCs w:val="24"/>
              </w:rPr>
            </w:pPr>
            <w:r w:rsidRPr="00E63F2C">
              <w:rPr>
                <w:rFonts w:ascii="Times New Roman" w:hAnsi="Times New Roman"/>
                <w:sz w:val="24"/>
                <w:szCs w:val="24"/>
              </w:rPr>
              <w:t>7</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участковыми медицинскими сестрами участкового врача педиатра</w:t>
            </w:r>
            <w:proofErr w:type="gramStart"/>
            <w:r w:rsidRPr="00E63F2C">
              <w:rPr>
                <w:rFonts w:ascii="Times New Roman" w:hAnsi="Times New Roman"/>
                <w:sz w:val="24"/>
                <w:szCs w:val="24"/>
              </w:rPr>
              <w:t xml:space="preserve"> (%)</w:t>
            </w:r>
            <w:proofErr w:type="gramEnd"/>
          </w:p>
        </w:tc>
        <w:tc>
          <w:tcPr>
            <w:tcW w:w="1609"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c>
          <w:tcPr>
            <w:tcW w:w="1675" w:type="dxa"/>
            <w:tcBorders>
              <w:top w:val="single" w:sz="4" w:space="0" w:color="000000"/>
              <w:left w:val="single" w:sz="4" w:space="0" w:color="000000"/>
              <w:bottom w:val="single" w:sz="4" w:space="0" w:color="000000"/>
              <w:right w:val="single" w:sz="4" w:space="0" w:color="auto"/>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r>
      <w:tr w:rsidR="00601AB4" w:rsidRPr="00E63F2C" w:rsidTr="00E63F2C">
        <w:trPr>
          <w:trHeight w:val="991"/>
        </w:trPr>
        <w:tc>
          <w:tcPr>
            <w:tcW w:w="516" w:type="dxa"/>
            <w:tcBorders>
              <w:top w:val="single" w:sz="4" w:space="0" w:color="000000"/>
              <w:left w:val="single" w:sz="4" w:space="0" w:color="000000"/>
              <w:bottom w:val="single" w:sz="4" w:space="0" w:color="000000"/>
              <w:right w:val="single" w:sz="4" w:space="0" w:color="000000"/>
            </w:tcBorders>
            <w:hideMark/>
          </w:tcPr>
          <w:p w:rsidR="00601AB4" w:rsidRPr="00E63F2C" w:rsidRDefault="00E63F2C" w:rsidP="00601AB4">
            <w:pPr>
              <w:spacing w:line="240" w:lineRule="auto"/>
              <w:jc w:val="both"/>
              <w:rPr>
                <w:rFonts w:ascii="Times New Roman" w:hAnsi="Times New Roman"/>
                <w:sz w:val="24"/>
                <w:szCs w:val="24"/>
              </w:rPr>
            </w:pPr>
            <w:r w:rsidRPr="00E63F2C">
              <w:rPr>
                <w:rFonts w:ascii="Times New Roman" w:hAnsi="Times New Roman"/>
                <w:sz w:val="24"/>
                <w:szCs w:val="24"/>
              </w:rPr>
              <w:t>8</w:t>
            </w:r>
          </w:p>
        </w:tc>
        <w:tc>
          <w:tcPr>
            <w:tcW w:w="4446"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both"/>
              <w:rPr>
                <w:rFonts w:ascii="Times New Roman" w:hAnsi="Times New Roman"/>
                <w:sz w:val="24"/>
                <w:szCs w:val="24"/>
              </w:rPr>
            </w:pPr>
            <w:r w:rsidRPr="00E63F2C">
              <w:rPr>
                <w:rFonts w:ascii="Times New Roman" w:hAnsi="Times New Roman"/>
                <w:sz w:val="24"/>
                <w:szCs w:val="24"/>
              </w:rPr>
              <w:t>Укомплектованность участковыми медицинскими сестрами врача общей практики</w:t>
            </w:r>
            <w:proofErr w:type="gramStart"/>
            <w:r w:rsidRPr="00E63F2C">
              <w:rPr>
                <w:rFonts w:ascii="Times New Roman" w:hAnsi="Times New Roman"/>
                <w:sz w:val="24"/>
                <w:szCs w:val="24"/>
              </w:rPr>
              <w:t xml:space="preserve"> (%)</w:t>
            </w:r>
            <w:proofErr w:type="gramEnd"/>
          </w:p>
        </w:tc>
        <w:tc>
          <w:tcPr>
            <w:tcW w:w="1609" w:type="dxa"/>
            <w:tcBorders>
              <w:top w:val="single" w:sz="4" w:space="0" w:color="000000"/>
              <w:left w:val="single" w:sz="4" w:space="0" w:color="000000"/>
              <w:bottom w:val="single" w:sz="4" w:space="0" w:color="000000"/>
              <w:right w:val="single" w:sz="4" w:space="0" w:color="000000"/>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c>
          <w:tcPr>
            <w:tcW w:w="1675" w:type="dxa"/>
            <w:tcBorders>
              <w:top w:val="single" w:sz="4" w:space="0" w:color="000000"/>
              <w:left w:val="single" w:sz="4" w:space="0" w:color="000000"/>
              <w:bottom w:val="single" w:sz="4" w:space="0" w:color="000000"/>
              <w:right w:val="single" w:sz="4" w:space="0" w:color="auto"/>
            </w:tcBorders>
            <w:hideMark/>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c>
          <w:tcPr>
            <w:tcW w:w="1609" w:type="dxa"/>
            <w:tcBorders>
              <w:top w:val="single" w:sz="4" w:space="0" w:color="000000"/>
              <w:left w:val="single" w:sz="4" w:space="0" w:color="auto"/>
              <w:bottom w:val="single" w:sz="4" w:space="0" w:color="000000"/>
              <w:right w:val="single" w:sz="4" w:space="0" w:color="000000"/>
            </w:tcBorders>
          </w:tcPr>
          <w:p w:rsidR="00601AB4" w:rsidRPr="00E63F2C" w:rsidRDefault="00601AB4" w:rsidP="00601AB4">
            <w:pPr>
              <w:spacing w:line="240" w:lineRule="auto"/>
              <w:jc w:val="center"/>
              <w:rPr>
                <w:rFonts w:ascii="Times New Roman" w:hAnsi="Times New Roman"/>
                <w:sz w:val="24"/>
                <w:szCs w:val="24"/>
              </w:rPr>
            </w:pPr>
            <w:r w:rsidRPr="00E63F2C">
              <w:rPr>
                <w:rFonts w:ascii="Times New Roman" w:hAnsi="Times New Roman"/>
                <w:sz w:val="24"/>
                <w:szCs w:val="24"/>
              </w:rPr>
              <w:t>100/100</w:t>
            </w:r>
          </w:p>
        </w:tc>
      </w:tr>
    </w:tbl>
    <w:p w:rsidR="00601AB4" w:rsidRDefault="00601AB4" w:rsidP="00601AB4">
      <w:pPr>
        <w:spacing w:after="0" w:line="240" w:lineRule="auto"/>
        <w:ind w:firstLine="708"/>
        <w:jc w:val="both"/>
        <w:rPr>
          <w:rFonts w:ascii="Times New Roman" w:hAnsi="Times New Roman"/>
          <w:sz w:val="28"/>
          <w:szCs w:val="28"/>
        </w:rPr>
      </w:pPr>
    </w:p>
    <w:p w:rsidR="00601AB4" w:rsidRDefault="00601AB4" w:rsidP="00601AB4">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Из 27 фельдшерско-акушерских пунктов не укомплектованы основными медицинскими работниками 14 – </w:t>
      </w:r>
      <w:proofErr w:type="spellStart"/>
      <w:r>
        <w:rPr>
          <w:rFonts w:ascii="Times New Roman" w:hAnsi="Times New Roman"/>
          <w:sz w:val="28"/>
          <w:szCs w:val="28"/>
        </w:rPr>
        <w:t>Урусовский</w:t>
      </w:r>
      <w:proofErr w:type="spellEnd"/>
      <w:r>
        <w:rPr>
          <w:rFonts w:ascii="Times New Roman" w:hAnsi="Times New Roman"/>
          <w:sz w:val="28"/>
          <w:szCs w:val="28"/>
        </w:rPr>
        <w:t xml:space="preserve">, Горьковский, Павловский, Калачевский, </w:t>
      </w:r>
      <w:proofErr w:type="spellStart"/>
      <w:r>
        <w:rPr>
          <w:rFonts w:ascii="Times New Roman" w:hAnsi="Times New Roman"/>
          <w:sz w:val="28"/>
          <w:szCs w:val="28"/>
        </w:rPr>
        <w:t>Беспаловский</w:t>
      </w:r>
      <w:proofErr w:type="spellEnd"/>
      <w:r>
        <w:rPr>
          <w:rFonts w:ascii="Times New Roman" w:hAnsi="Times New Roman"/>
          <w:sz w:val="28"/>
          <w:szCs w:val="28"/>
        </w:rPr>
        <w:t xml:space="preserve">, </w:t>
      </w:r>
      <w:proofErr w:type="spellStart"/>
      <w:r>
        <w:rPr>
          <w:rFonts w:ascii="Times New Roman" w:hAnsi="Times New Roman"/>
          <w:sz w:val="28"/>
          <w:szCs w:val="28"/>
        </w:rPr>
        <w:t>Галицинский</w:t>
      </w:r>
      <w:proofErr w:type="spellEnd"/>
      <w:r>
        <w:rPr>
          <w:rFonts w:ascii="Times New Roman" w:hAnsi="Times New Roman"/>
          <w:sz w:val="28"/>
          <w:szCs w:val="28"/>
        </w:rPr>
        <w:t xml:space="preserve">, </w:t>
      </w:r>
      <w:proofErr w:type="spellStart"/>
      <w:r>
        <w:rPr>
          <w:rFonts w:ascii="Times New Roman" w:hAnsi="Times New Roman"/>
          <w:sz w:val="28"/>
          <w:szCs w:val="28"/>
        </w:rPr>
        <w:t>Краснопутинский</w:t>
      </w:r>
      <w:proofErr w:type="spellEnd"/>
      <w:r>
        <w:rPr>
          <w:rFonts w:ascii="Times New Roman" w:hAnsi="Times New Roman"/>
          <w:sz w:val="28"/>
          <w:szCs w:val="28"/>
        </w:rPr>
        <w:t xml:space="preserve">, </w:t>
      </w:r>
      <w:proofErr w:type="spellStart"/>
      <w:r>
        <w:rPr>
          <w:rFonts w:ascii="Times New Roman" w:hAnsi="Times New Roman"/>
          <w:sz w:val="28"/>
          <w:szCs w:val="28"/>
        </w:rPr>
        <w:t>Аксеновский</w:t>
      </w:r>
      <w:proofErr w:type="spellEnd"/>
      <w:r>
        <w:rPr>
          <w:rFonts w:ascii="Times New Roman" w:hAnsi="Times New Roman"/>
          <w:sz w:val="28"/>
          <w:szCs w:val="28"/>
        </w:rPr>
        <w:t xml:space="preserve">, Михайловский, </w:t>
      </w:r>
      <w:proofErr w:type="spellStart"/>
      <w:r>
        <w:rPr>
          <w:rFonts w:ascii="Times New Roman" w:hAnsi="Times New Roman"/>
          <w:sz w:val="28"/>
          <w:szCs w:val="28"/>
        </w:rPr>
        <w:t>Индеровский</w:t>
      </w:r>
      <w:proofErr w:type="spellEnd"/>
      <w:r>
        <w:rPr>
          <w:rFonts w:ascii="Times New Roman" w:hAnsi="Times New Roman"/>
          <w:sz w:val="28"/>
          <w:szCs w:val="28"/>
        </w:rPr>
        <w:t xml:space="preserve">, </w:t>
      </w:r>
      <w:proofErr w:type="spellStart"/>
      <w:r>
        <w:rPr>
          <w:rFonts w:ascii="Times New Roman" w:hAnsi="Times New Roman"/>
          <w:sz w:val="28"/>
          <w:szCs w:val="28"/>
        </w:rPr>
        <w:t>Плосковский</w:t>
      </w:r>
      <w:proofErr w:type="spellEnd"/>
      <w:r>
        <w:rPr>
          <w:rFonts w:ascii="Times New Roman" w:hAnsi="Times New Roman"/>
          <w:sz w:val="28"/>
          <w:szCs w:val="28"/>
        </w:rPr>
        <w:t xml:space="preserve">, Николаевский, Тамбовский, Орловский, в том числе количество </w:t>
      </w:r>
      <w:proofErr w:type="spellStart"/>
      <w:r>
        <w:rPr>
          <w:rFonts w:ascii="Times New Roman" w:hAnsi="Times New Roman"/>
          <w:sz w:val="28"/>
          <w:szCs w:val="28"/>
        </w:rPr>
        <w:t>ФАПов</w:t>
      </w:r>
      <w:proofErr w:type="spellEnd"/>
      <w:r>
        <w:rPr>
          <w:rFonts w:ascii="Times New Roman" w:hAnsi="Times New Roman"/>
          <w:sz w:val="28"/>
          <w:szCs w:val="28"/>
        </w:rPr>
        <w:t>, на которых работают медицинские работники в порядке совмещения или совместительства -14</w:t>
      </w:r>
      <w:r w:rsidRPr="00F83AD0">
        <w:rPr>
          <w:rFonts w:ascii="Times New Roman" w:hAnsi="Times New Roman"/>
          <w:sz w:val="28"/>
          <w:szCs w:val="28"/>
        </w:rPr>
        <w:t xml:space="preserve"> </w:t>
      </w:r>
      <w:r>
        <w:rPr>
          <w:rFonts w:ascii="Times New Roman" w:hAnsi="Times New Roman"/>
          <w:sz w:val="28"/>
          <w:szCs w:val="28"/>
        </w:rPr>
        <w:t xml:space="preserve">(Горьковский, Павловский, Калачевский, </w:t>
      </w:r>
      <w:proofErr w:type="spellStart"/>
      <w:r>
        <w:rPr>
          <w:rFonts w:ascii="Times New Roman" w:hAnsi="Times New Roman"/>
          <w:sz w:val="28"/>
          <w:szCs w:val="28"/>
        </w:rPr>
        <w:t>Беспаловский</w:t>
      </w:r>
      <w:proofErr w:type="spellEnd"/>
      <w:r>
        <w:rPr>
          <w:rFonts w:ascii="Times New Roman" w:hAnsi="Times New Roman"/>
          <w:sz w:val="28"/>
          <w:szCs w:val="28"/>
        </w:rPr>
        <w:t xml:space="preserve">, </w:t>
      </w:r>
      <w:proofErr w:type="spellStart"/>
      <w:r>
        <w:rPr>
          <w:rFonts w:ascii="Times New Roman" w:hAnsi="Times New Roman"/>
          <w:sz w:val="28"/>
          <w:szCs w:val="28"/>
        </w:rPr>
        <w:t>Галицинский</w:t>
      </w:r>
      <w:proofErr w:type="spellEnd"/>
      <w:r>
        <w:rPr>
          <w:rFonts w:ascii="Times New Roman" w:hAnsi="Times New Roman"/>
          <w:sz w:val="28"/>
          <w:szCs w:val="28"/>
        </w:rPr>
        <w:t xml:space="preserve">, </w:t>
      </w:r>
      <w:proofErr w:type="spellStart"/>
      <w:r>
        <w:rPr>
          <w:rFonts w:ascii="Times New Roman" w:hAnsi="Times New Roman"/>
          <w:sz w:val="28"/>
          <w:szCs w:val="28"/>
        </w:rPr>
        <w:t>Краснопутинский</w:t>
      </w:r>
      <w:proofErr w:type="spellEnd"/>
      <w:r>
        <w:rPr>
          <w:rFonts w:ascii="Times New Roman" w:hAnsi="Times New Roman"/>
          <w:sz w:val="28"/>
          <w:szCs w:val="28"/>
        </w:rPr>
        <w:t xml:space="preserve">, </w:t>
      </w:r>
      <w:proofErr w:type="spellStart"/>
      <w:r>
        <w:rPr>
          <w:rFonts w:ascii="Times New Roman" w:hAnsi="Times New Roman"/>
          <w:sz w:val="28"/>
          <w:szCs w:val="28"/>
        </w:rPr>
        <w:t>Аксеновский</w:t>
      </w:r>
      <w:proofErr w:type="spellEnd"/>
      <w:r>
        <w:rPr>
          <w:rFonts w:ascii="Times New Roman" w:hAnsi="Times New Roman"/>
          <w:sz w:val="28"/>
          <w:szCs w:val="28"/>
        </w:rPr>
        <w:t xml:space="preserve">, Михайловский, </w:t>
      </w:r>
      <w:proofErr w:type="spellStart"/>
      <w:r>
        <w:rPr>
          <w:rFonts w:ascii="Times New Roman" w:hAnsi="Times New Roman"/>
          <w:sz w:val="28"/>
          <w:szCs w:val="28"/>
        </w:rPr>
        <w:t>Индеровский</w:t>
      </w:r>
      <w:proofErr w:type="spellEnd"/>
      <w:r>
        <w:rPr>
          <w:rFonts w:ascii="Times New Roman" w:hAnsi="Times New Roman"/>
          <w:sz w:val="28"/>
          <w:szCs w:val="28"/>
        </w:rPr>
        <w:t xml:space="preserve">, </w:t>
      </w:r>
      <w:proofErr w:type="spellStart"/>
      <w:r>
        <w:rPr>
          <w:rFonts w:ascii="Times New Roman" w:hAnsi="Times New Roman"/>
          <w:sz w:val="28"/>
          <w:szCs w:val="28"/>
        </w:rPr>
        <w:t>Плосковский</w:t>
      </w:r>
      <w:proofErr w:type="spellEnd"/>
      <w:r>
        <w:rPr>
          <w:rFonts w:ascii="Times New Roman" w:hAnsi="Times New Roman"/>
          <w:sz w:val="28"/>
          <w:szCs w:val="28"/>
        </w:rPr>
        <w:t xml:space="preserve">, Николаевский, Тамбовский, Орловский, </w:t>
      </w:r>
      <w:proofErr w:type="spellStart"/>
      <w:r>
        <w:rPr>
          <w:rFonts w:ascii="Times New Roman" w:hAnsi="Times New Roman"/>
          <w:sz w:val="28"/>
          <w:szCs w:val="28"/>
        </w:rPr>
        <w:t>Урусовский</w:t>
      </w:r>
      <w:proofErr w:type="spellEnd"/>
      <w:r>
        <w:rPr>
          <w:rFonts w:ascii="Times New Roman" w:hAnsi="Times New Roman"/>
          <w:sz w:val="28"/>
          <w:szCs w:val="28"/>
        </w:rPr>
        <w:t>)</w:t>
      </w:r>
      <w:proofErr w:type="gramEnd"/>
    </w:p>
    <w:p w:rsidR="00601AB4" w:rsidRDefault="00601AB4" w:rsidP="00601AB4">
      <w:pPr>
        <w:spacing w:after="0" w:line="240" w:lineRule="auto"/>
        <w:ind w:firstLine="708"/>
        <w:jc w:val="both"/>
        <w:rPr>
          <w:rFonts w:ascii="Times New Roman" w:hAnsi="Times New Roman"/>
          <w:sz w:val="28"/>
          <w:szCs w:val="28"/>
        </w:rPr>
      </w:pPr>
      <w:r>
        <w:rPr>
          <w:rFonts w:ascii="Times New Roman" w:hAnsi="Times New Roman"/>
          <w:sz w:val="28"/>
          <w:szCs w:val="28"/>
        </w:rPr>
        <w:t xml:space="preserve">14 неукомплектованных фельдшерско-акушерских пунктов – с численностью обслуживаемого населения менее 300 человек: </w:t>
      </w:r>
      <w:proofErr w:type="spellStart"/>
      <w:r>
        <w:rPr>
          <w:rFonts w:ascii="Times New Roman" w:hAnsi="Times New Roman"/>
          <w:sz w:val="28"/>
          <w:szCs w:val="28"/>
        </w:rPr>
        <w:t>Урусовский</w:t>
      </w:r>
      <w:proofErr w:type="spellEnd"/>
      <w:r>
        <w:rPr>
          <w:rFonts w:ascii="Times New Roman" w:hAnsi="Times New Roman"/>
          <w:sz w:val="28"/>
          <w:szCs w:val="28"/>
        </w:rPr>
        <w:t xml:space="preserve"> – 96, Горьковский – 31, Павловский – 40, </w:t>
      </w:r>
      <w:proofErr w:type="spellStart"/>
      <w:r>
        <w:rPr>
          <w:rFonts w:ascii="Times New Roman" w:hAnsi="Times New Roman"/>
          <w:sz w:val="28"/>
          <w:szCs w:val="28"/>
        </w:rPr>
        <w:t>Беспаловский</w:t>
      </w:r>
      <w:proofErr w:type="spellEnd"/>
      <w:r>
        <w:rPr>
          <w:rFonts w:ascii="Times New Roman" w:hAnsi="Times New Roman"/>
          <w:sz w:val="28"/>
          <w:szCs w:val="28"/>
        </w:rPr>
        <w:t xml:space="preserve"> – 66, </w:t>
      </w:r>
      <w:proofErr w:type="spellStart"/>
      <w:r>
        <w:rPr>
          <w:rFonts w:ascii="Times New Roman" w:hAnsi="Times New Roman"/>
          <w:sz w:val="28"/>
          <w:szCs w:val="28"/>
        </w:rPr>
        <w:t>Галицинский</w:t>
      </w:r>
      <w:proofErr w:type="spellEnd"/>
      <w:r>
        <w:rPr>
          <w:rFonts w:ascii="Times New Roman" w:hAnsi="Times New Roman"/>
          <w:sz w:val="28"/>
          <w:szCs w:val="28"/>
        </w:rPr>
        <w:t xml:space="preserve"> – 53, Калачевский- 92, </w:t>
      </w:r>
      <w:proofErr w:type="spellStart"/>
      <w:r>
        <w:rPr>
          <w:rFonts w:ascii="Times New Roman" w:hAnsi="Times New Roman"/>
          <w:sz w:val="28"/>
          <w:szCs w:val="28"/>
        </w:rPr>
        <w:t>Аксеновский</w:t>
      </w:r>
      <w:proofErr w:type="spellEnd"/>
      <w:r>
        <w:rPr>
          <w:rFonts w:ascii="Times New Roman" w:hAnsi="Times New Roman"/>
          <w:sz w:val="28"/>
          <w:szCs w:val="28"/>
        </w:rPr>
        <w:t xml:space="preserve">- 73, </w:t>
      </w:r>
      <w:proofErr w:type="spellStart"/>
      <w:r>
        <w:rPr>
          <w:rFonts w:ascii="Times New Roman" w:hAnsi="Times New Roman"/>
          <w:sz w:val="28"/>
          <w:szCs w:val="28"/>
        </w:rPr>
        <w:t>Плосковский</w:t>
      </w:r>
      <w:proofErr w:type="spellEnd"/>
      <w:r>
        <w:rPr>
          <w:rFonts w:ascii="Times New Roman" w:hAnsi="Times New Roman"/>
          <w:sz w:val="28"/>
          <w:szCs w:val="28"/>
        </w:rPr>
        <w:t xml:space="preserve"> – 43, </w:t>
      </w:r>
      <w:proofErr w:type="spellStart"/>
      <w:r>
        <w:rPr>
          <w:rFonts w:ascii="Times New Roman" w:hAnsi="Times New Roman"/>
          <w:sz w:val="28"/>
          <w:szCs w:val="28"/>
        </w:rPr>
        <w:t>Индеровский</w:t>
      </w:r>
      <w:proofErr w:type="spellEnd"/>
      <w:r>
        <w:rPr>
          <w:rFonts w:ascii="Times New Roman" w:hAnsi="Times New Roman"/>
          <w:sz w:val="28"/>
          <w:szCs w:val="28"/>
        </w:rPr>
        <w:t xml:space="preserve"> – 67, Тамбовский – 101, Николаевский -22, Михайловский- 250, </w:t>
      </w:r>
      <w:proofErr w:type="spellStart"/>
      <w:r>
        <w:rPr>
          <w:rFonts w:ascii="Times New Roman" w:hAnsi="Times New Roman"/>
          <w:sz w:val="28"/>
          <w:szCs w:val="28"/>
        </w:rPr>
        <w:t>Краснопутинский</w:t>
      </w:r>
      <w:proofErr w:type="spellEnd"/>
      <w:r>
        <w:rPr>
          <w:rFonts w:ascii="Times New Roman" w:hAnsi="Times New Roman"/>
          <w:sz w:val="28"/>
          <w:szCs w:val="28"/>
        </w:rPr>
        <w:t xml:space="preserve"> – 230, Орловский- 24.</w:t>
      </w:r>
    </w:p>
    <w:p w:rsidR="00601AB4" w:rsidRDefault="00601AB4" w:rsidP="00601AB4">
      <w:pPr>
        <w:spacing w:after="0" w:line="240" w:lineRule="auto"/>
        <w:ind w:firstLine="708"/>
        <w:jc w:val="both"/>
        <w:rPr>
          <w:rFonts w:ascii="Times New Roman" w:hAnsi="Times New Roman"/>
          <w:sz w:val="28"/>
          <w:szCs w:val="28"/>
        </w:rPr>
      </w:pPr>
    </w:p>
    <w:tbl>
      <w:tblPr>
        <w:tblW w:w="9615" w:type="dxa"/>
        <w:tblLook w:val="01E0" w:firstRow="1" w:lastRow="1" w:firstColumn="1" w:lastColumn="1" w:noHBand="0" w:noVBand="0"/>
      </w:tblPr>
      <w:tblGrid>
        <w:gridCol w:w="829"/>
        <w:gridCol w:w="2540"/>
        <w:gridCol w:w="1360"/>
        <w:gridCol w:w="4886"/>
      </w:tblGrid>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center"/>
              <w:rPr>
                <w:rFonts w:ascii="Times New Roman" w:hAnsi="Times New Roman"/>
              </w:rPr>
            </w:pPr>
            <w:r>
              <w:rPr>
                <w:rFonts w:ascii="Times New Roman" w:eastAsia="Calibri" w:hAnsi="Times New Roman"/>
              </w:rPr>
              <w:t xml:space="preserve">№ </w:t>
            </w:r>
            <w:proofErr w:type="gramStart"/>
            <w:r>
              <w:rPr>
                <w:rFonts w:ascii="Times New Roman" w:eastAsia="Calibri" w:hAnsi="Times New Roman"/>
              </w:rPr>
              <w:t>п</w:t>
            </w:r>
            <w:proofErr w:type="gramEnd"/>
            <w:r>
              <w:rPr>
                <w:rFonts w:ascii="Times New Roman" w:eastAsia="Calibri" w:hAnsi="Times New Roman"/>
              </w:rPr>
              <w:t>/п</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center"/>
              <w:rPr>
                <w:rFonts w:ascii="Times New Roman" w:hAnsi="Times New Roman"/>
              </w:rPr>
            </w:pPr>
            <w:r>
              <w:rPr>
                <w:rFonts w:ascii="Times New Roman" w:eastAsia="Calibri" w:hAnsi="Times New Roman"/>
              </w:rPr>
              <w:t>Наименование фельдшерско-акушерского пункта</w:t>
            </w:r>
          </w:p>
        </w:tc>
        <w:tc>
          <w:tcPr>
            <w:tcW w:w="136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center"/>
              <w:rPr>
                <w:rFonts w:ascii="Times New Roman" w:hAnsi="Times New Roman"/>
              </w:rPr>
            </w:pPr>
            <w:r>
              <w:rPr>
                <w:rFonts w:ascii="Times New Roman" w:eastAsia="Calibri" w:hAnsi="Times New Roman"/>
              </w:rPr>
              <w:t>Население, чел.</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center"/>
              <w:rPr>
                <w:rFonts w:ascii="Times New Roman" w:hAnsi="Times New Roman"/>
              </w:rPr>
            </w:pPr>
            <w:r>
              <w:rPr>
                <w:rFonts w:ascii="Times New Roman" w:eastAsia="Calibri" w:hAnsi="Times New Roman"/>
              </w:rPr>
              <w:t>Медицинские работники</w:t>
            </w:r>
          </w:p>
        </w:tc>
      </w:tr>
      <w:tr w:rsidR="00601AB4" w:rsidTr="00E63F2C">
        <w:tc>
          <w:tcPr>
            <w:tcW w:w="9615" w:type="dxa"/>
            <w:gridSpan w:val="4"/>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b/>
              </w:rPr>
            </w:pPr>
            <w:proofErr w:type="gramStart"/>
            <w:r>
              <w:rPr>
                <w:rFonts w:ascii="Times New Roman" w:eastAsia="Calibri" w:hAnsi="Times New Roman"/>
                <w:b/>
              </w:rPr>
              <w:t>укомплектованы</w:t>
            </w:r>
            <w:proofErr w:type="gramEnd"/>
            <w:r>
              <w:rPr>
                <w:rFonts w:ascii="Times New Roman" w:eastAsia="Calibri" w:hAnsi="Times New Roman"/>
                <w:b/>
              </w:rPr>
              <w:t xml:space="preserve"> медицинскими работниками:</w:t>
            </w:r>
          </w:p>
          <w:p w:rsidR="00601AB4" w:rsidRDefault="00601AB4" w:rsidP="00601AB4">
            <w:pPr>
              <w:jc w:val="both"/>
              <w:rPr>
                <w:rFonts w:ascii="Times New Roman" w:hAnsi="Times New Roman"/>
                <w:b/>
              </w:rPr>
            </w:pP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lastRenderedPageBreak/>
              <w:t>1</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Десподзиновский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342</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2</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Интенисовский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129</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3</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Кармановский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88</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4</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Андреевский ФАП</w:t>
            </w:r>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724</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5</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Преображеновский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178</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6</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Калмакульский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43</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rPr>
          <w:trHeight w:val="200"/>
        </w:trPr>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7</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Баженовский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420</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медицинская сестра,</w:t>
            </w:r>
          </w:p>
          <w:p w:rsidR="00601AB4" w:rsidRDefault="00601AB4" w:rsidP="00601AB4">
            <w:pPr>
              <w:jc w:val="both"/>
              <w:rPr>
                <w:rFonts w:ascii="Times New Roman" w:hAnsi="Times New Roman"/>
              </w:rPr>
            </w:pPr>
            <w:r>
              <w:rPr>
                <w:rFonts w:ascii="Times New Roman" w:eastAsia="Calibri" w:hAnsi="Times New Roman"/>
              </w:rPr>
              <w:t>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8</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Ивановский </w:t>
            </w:r>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325</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9</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Черноозерский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88</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rPr>
            </w:pPr>
            <w:r>
              <w:rPr>
                <w:rFonts w:ascii="Times New Roman" w:hAnsi="Times New Roman"/>
              </w:rPr>
              <w:t>10</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Увало-Битиинский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584</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11</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proofErr w:type="spellStart"/>
            <w:r>
              <w:rPr>
                <w:rFonts w:ascii="Times New Roman" w:eastAsia="Calibri" w:hAnsi="Times New Roman"/>
              </w:rPr>
              <w:t>Верблюженский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eastAsia="Calibri" w:hAnsi="Times New Roman"/>
              </w:rPr>
            </w:pPr>
            <w:r w:rsidRPr="0097697D">
              <w:rPr>
                <w:rFonts w:ascii="Times New Roman" w:eastAsia="Calibri" w:hAnsi="Times New Roman"/>
              </w:rPr>
              <w:t>944</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медицинская сестра</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12</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proofErr w:type="spellStart"/>
            <w:r>
              <w:rPr>
                <w:rFonts w:ascii="Times New Roman" w:eastAsia="Calibri" w:hAnsi="Times New Roman"/>
              </w:rPr>
              <w:t>Щербакинский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eastAsia="Calibri" w:hAnsi="Times New Roman"/>
              </w:rPr>
            </w:pPr>
            <w:r w:rsidRPr="0097697D">
              <w:rPr>
                <w:rFonts w:ascii="Times New Roman" w:eastAsia="Calibri" w:hAnsi="Times New Roman"/>
              </w:rPr>
              <w:t>307</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фельдшер</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13</w:t>
            </w:r>
          </w:p>
        </w:tc>
        <w:tc>
          <w:tcPr>
            <w:tcW w:w="2540"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proofErr w:type="spellStart"/>
            <w:r>
              <w:rPr>
                <w:rFonts w:ascii="Times New Roman" w:eastAsia="Calibri" w:hAnsi="Times New Roman"/>
              </w:rPr>
              <w:t>Хохловский</w:t>
            </w:r>
            <w:proofErr w:type="spellEnd"/>
          </w:p>
        </w:tc>
        <w:tc>
          <w:tcPr>
            <w:tcW w:w="1360" w:type="dxa"/>
            <w:tcBorders>
              <w:top w:val="single" w:sz="4" w:space="0" w:color="auto"/>
              <w:left w:val="single" w:sz="4" w:space="0" w:color="auto"/>
              <w:bottom w:val="single" w:sz="4" w:space="0" w:color="auto"/>
              <w:right w:val="single" w:sz="4" w:space="0" w:color="auto"/>
            </w:tcBorders>
          </w:tcPr>
          <w:p w:rsidR="00601AB4" w:rsidRPr="0097697D" w:rsidRDefault="00601AB4" w:rsidP="00601AB4">
            <w:pPr>
              <w:jc w:val="both"/>
              <w:rPr>
                <w:rFonts w:ascii="Times New Roman" w:eastAsia="Calibri" w:hAnsi="Times New Roman"/>
              </w:rPr>
            </w:pPr>
            <w:r w:rsidRPr="0097697D">
              <w:rPr>
                <w:rFonts w:ascii="Times New Roman" w:eastAsia="Calibri" w:hAnsi="Times New Roman"/>
              </w:rPr>
              <w:t>381</w:t>
            </w:r>
          </w:p>
        </w:tc>
        <w:tc>
          <w:tcPr>
            <w:tcW w:w="4886"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 xml:space="preserve">Заведующий </w:t>
            </w:r>
            <w:proofErr w:type="spellStart"/>
            <w:r>
              <w:rPr>
                <w:rFonts w:ascii="Times New Roman" w:eastAsia="Calibri" w:hAnsi="Times New Roman"/>
              </w:rPr>
              <w:t>ФАПом</w:t>
            </w:r>
            <w:proofErr w:type="spellEnd"/>
            <w:r>
              <w:rPr>
                <w:rFonts w:ascii="Times New Roman" w:eastAsia="Calibri" w:hAnsi="Times New Roman"/>
              </w:rPr>
              <w:t xml:space="preserve"> – медицинская сестра</w:t>
            </w:r>
          </w:p>
        </w:tc>
      </w:tr>
      <w:tr w:rsidR="00601AB4" w:rsidTr="00E63F2C">
        <w:tc>
          <w:tcPr>
            <w:tcW w:w="9615" w:type="dxa"/>
            <w:gridSpan w:val="4"/>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hAnsi="Times New Roman"/>
                <w:b/>
              </w:rPr>
            </w:pPr>
            <w:r>
              <w:rPr>
                <w:rFonts w:ascii="Times New Roman" w:eastAsia="Calibri" w:hAnsi="Times New Roman"/>
                <w:b/>
              </w:rPr>
              <w:t xml:space="preserve">не </w:t>
            </w:r>
            <w:proofErr w:type="gramStart"/>
            <w:r>
              <w:rPr>
                <w:rFonts w:ascii="Times New Roman" w:eastAsia="Calibri" w:hAnsi="Times New Roman"/>
                <w:b/>
              </w:rPr>
              <w:t>укомплектованы</w:t>
            </w:r>
            <w:proofErr w:type="gramEnd"/>
            <w:r>
              <w:rPr>
                <w:rFonts w:ascii="Times New Roman" w:eastAsia="Calibri" w:hAnsi="Times New Roman"/>
                <w:b/>
              </w:rPr>
              <w:t xml:space="preserve"> медицинскими работниками:</w:t>
            </w:r>
          </w:p>
          <w:p w:rsidR="00601AB4" w:rsidRDefault="00601AB4" w:rsidP="00601AB4">
            <w:pPr>
              <w:jc w:val="both"/>
              <w:rPr>
                <w:rFonts w:ascii="Times New Roman" w:hAnsi="Times New Roman"/>
                <w:b/>
              </w:rPr>
            </w:pP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1</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Урусовский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96</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Скорая и неотложная медицинская помощь оказывается бригадой скорой медицинской помощи ЦРБ</w:t>
            </w: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2</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Горьковский</w:t>
            </w:r>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33</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Неотложная медицинская помощь оказывается фельдшером </w:t>
            </w:r>
            <w:proofErr w:type="spellStart"/>
            <w:r>
              <w:rPr>
                <w:rFonts w:ascii="Times New Roman" w:eastAsia="Calibri" w:hAnsi="Times New Roman"/>
              </w:rPr>
              <w:t>Калмакульского</w:t>
            </w:r>
            <w:proofErr w:type="spellEnd"/>
            <w:r>
              <w:rPr>
                <w:rFonts w:ascii="Times New Roman" w:eastAsia="Calibri" w:hAnsi="Times New Roman"/>
              </w:rPr>
              <w:t xml:space="preserve"> </w:t>
            </w:r>
            <w:proofErr w:type="spellStart"/>
            <w:r>
              <w:rPr>
                <w:rFonts w:ascii="Times New Roman" w:eastAsia="Calibri" w:hAnsi="Times New Roman"/>
              </w:rPr>
              <w:t>ФАПа</w:t>
            </w:r>
            <w:proofErr w:type="spellEnd"/>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3</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Павловский</w:t>
            </w:r>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32</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Неотложная медицинская помощь оказывается фельдшером </w:t>
            </w:r>
            <w:proofErr w:type="spellStart"/>
            <w:r>
              <w:rPr>
                <w:rFonts w:ascii="Times New Roman" w:eastAsia="Calibri" w:hAnsi="Times New Roman"/>
              </w:rPr>
              <w:t>Баженовского</w:t>
            </w:r>
            <w:proofErr w:type="spellEnd"/>
            <w:r>
              <w:rPr>
                <w:rFonts w:ascii="Times New Roman" w:eastAsia="Calibri" w:hAnsi="Times New Roman"/>
              </w:rPr>
              <w:t xml:space="preserve"> </w:t>
            </w:r>
            <w:proofErr w:type="spellStart"/>
            <w:r>
              <w:rPr>
                <w:rFonts w:ascii="Times New Roman" w:eastAsia="Calibri" w:hAnsi="Times New Roman"/>
              </w:rPr>
              <w:t>ФАПа</w:t>
            </w:r>
            <w:proofErr w:type="spellEnd"/>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4</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rPr>
                <w:rFonts w:ascii="Times New Roman" w:hAnsi="Times New Roman"/>
              </w:rPr>
            </w:pPr>
            <w:proofErr w:type="spellStart"/>
            <w:r>
              <w:rPr>
                <w:rFonts w:ascii="Times New Roman" w:hAnsi="Times New Roman"/>
              </w:rPr>
              <w:t>Индеровский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r w:rsidRPr="0097697D">
              <w:t>67</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Скорая и неотложная медицинская помощь оказывается бригадой скорой медицинской помощи ЦРБ</w:t>
            </w: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5</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Беспаловский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66</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Неотложная медицинская помощь оказывается фельдшером </w:t>
            </w:r>
            <w:proofErr w:type="spellStart"/>
            <w:r>
              <w:rPr>
                <w:rFonts w:ascii="Times New Roman" w:eastAsia="Calibri" w:hAnsi="Times New Roman"/>
              </w:rPr>
              <w:t>Щербакинского</w:t>
            </w:r>
            <w:proofErr w:type="spellEnd"/>
            <w:r>
              <w:rPr>
                <w:rFonts w:ascii="Times New Roman" w:eastAsia="Calibri" w:hAnsi="Times New Roman"/>
              </w:rPr>
              <w:t xml:space="preserve"> </w:t>
            </w:r>
            <w:proofErr w:type="spellStart"/>
            <w:r>
              <w:rPr>
                <w:rFonts w:ascii="Times New Roman" w:eastAsia="Calibri" w:hAnsi="Times New Roman"/>
              </w:rPr>
              <w:t>ФАПа</w:t>
            </w:r>
            <w:proofErr w:type="spellEnd"/>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6</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Калачевский </w:t>
            </w:r>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92</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Скорая и неотложная медицинская помощь оказывается бригадой скорой медицинской помощи ЦРБ</w:t>
            </w: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7</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Галицинский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53</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Скорая и неотложная медицинская помощь оказывается бригадой скорой медицинской </w:t>
            </w:r>
            <w:r>
              <w:rPr>
                <w:rFonts w:ascii="Times New Roman" w:eastAsia="Calibri" w:hAnsi="Times New Roman"/>
              </w:rPr>
              <w:lastRenderedPageBreak/>
              <w:t>помощи ЦРБ</w:t>
            </w: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lastRenderedPageBreak/>
              <w:t>8</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Аксеновский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42</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Скорая и неотложная медицинская помощь оказывается бригадой скорой медицинской помощи ЦРБ</w:t>
            </w: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9</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proofErr w:type="spellStart"/>
            <w:r>
              <w:rPr>
                <w:rFonts w:ascii="Times New Roman" w:eastAsia="Calibri" w:hAnsi="Times New Roman"/>
              </w:rPr>
              <w:t>Краснопутинский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230</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Скорая и неотложная медицинская помощь оказывается бригадой скорой медицинской помощи ЦРБ</w:t>
            </w:r>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10</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Михайловский </w:t>
            </w:r>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hAnsi="Times New Roman"/>
              </w:rPr>
            </w:pPr>
            <w:r w:rsidRPr="0097697D">
              <w:rPr>
                <w:rFonts w:ascii="Times New Roman" w:eastAsia="Calibri" w:hAnsi="Times New Roman"/>
              </w:rPr>
              <w:t>152</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hAnsi="Times New Roman"/>
              </w:rPr>
            </w:pPr>
            <w:r>
              <w:rPr>
                <w:rFonts w:ascii="Times New Roman" w:eastAsia="Calibri" w:hAnsi="Times New Roman"/>
              </w:rPr>
              <w:t xml:space="preserve">Неотложная медицинская помощь оказывается медицинской сестрой </w:t>
            </w:r>
            <w:proofErr w:type="spellStart"/>
            <w:r>
              <w:rPr>
                <w:rFonts w:ascii="Times New Roman" w:eastAsia="Calibri" w:hAnsi="Times New Roman"/>
              </w:rPr>
              <w:t>Баженовского</w:t>
            </w:r>
            <w:proofErr w:type="spellEnd"/>
            <w:r>
              <w:rPr>
                <w:rFonts w:ascii="Times New Roman" w:eastAsia="Calibri" w:hAnsi="Times New Roman"/>
              </w:rPr>
              <w:t xml:space="preserve"> </w:t>
            </w:r>
            <w:proofErr w:type="spellStart"/>
            <w:r>
              <w:rPr>
                <w:rFonts w:ascii="Times New Roman" w:eastAsia="Calibri" w:hAnsi="Times New Roman"/>
              </w:rPr>
              <w:t>ФАПа</w:t>
            </w:r>
            <w:proofErr w:type="spellEnd"/>
          </w:p>
        </w:tc>
      </w:tr>
      <w:tr w:rsidR="00601AB4" w:rsidTr="00E63F2C">
        <w:tc>
          <w:tcPr>
            <w:tcW w:w="829"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r>
              <w:rPr>
                <w:rFonts w:ascii="Times New Roman" w:eastAsia="Calibri" w:hAnsi="Times New Roman"/>
              </w:rPr>
              <w:t>11</w:t>
            </w:r>
          </w:p>
        </w:tc>
        <w:tc>
          <w:tcPr>
            <w:tcW w:w="2540"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proofErr w:type="spellStart"/>
            <w:r>
              <w:rPr>
                <w:rFonts w:ascii="Times New Roman" w:eastAsia="Calibri" w:hAnsi="Times New Roman"/>
              </w:rPr>
              <w:t>Плосковский</w:t>
            </w:r>
            <w:proofErr w:type="spellEnd"/>
          </w:p>
        </w:tc>
        <w:tc>
          <w:tcPr>
            <w:tcW w:w="1360" w:type="dxa"/>
            <w:tcBorders>
              <w:top w:val="single" w:sz="4" w:space="0" w:color="auto"/>
              <w:left w:val="single" w:sz="4" w:space="0" w:color="auto"/>
              <w:bottom w:val="single" w:sz="4" w:space="0" w:color="auto"/>
              <w:right w:val="single" w:sz="4" w:space="0" w:color="auto"/>
            </w:tcBorders>
            <w:hideMark/>
          </w:tcPr>
          <w:p w:rsidR="00601AB4" w:rsidRPr="0097697D" w:rsidRDefault="00601AB4" w:rsidP="00601AB4">
            <w:pPr>
              <w:jc w:val="both"/>
              <w:rPr>
                <w:rFonts w:ascii="Times New Roman" w:eastAsia="Calibri" w:hAnsi="Times New Roman"/>
              </w:rPr>
            </w:pPr>
            <w:r w:rsidRPr="0097697D">
              <w:rPr>
                <w:rFonts w:ascii="Times New Roman" w:eastAsia="Calibri" w:hAnsi="Times New Roman"/>
              </w:rPr>
              <w:t>43</w:t>
            </w:r>
          </w:p>
        </w:tc>
        <w:tc>
          <w:tcPr>
            <w:tcW w:w="4886" w:type="dxa"/>
            <w:tcBorders>
              <w:top w:val="single" w:sz="4" w:space="0" w:color="auto"/>
              <w:left w:val="single" w:sz="4" w:space="0" w:color="auto"/>
              <w:bottom w:val="single" w:sz="4" w:space="0" w:color="auto"/>
              <w:right w:val="single" w:sz="4" w:space="0" w:color="auto"/>
            </w:tcBorders>
            <w:hideMark/>
          </w:tcPr>
          <w:p w:rsidR="00601AB4" w:rsidRDefault="00601AB4" w:rsidP="00601AB4">
            <w:pPr>
              <w:jc w:val="both"/>
              <w:rPr>
                <w:rFonts w:ascii="Times New Roman" w:eastAsia="Calibri" w:hAnsi="Times New Roman"/>
              </w:rPr>
            </w:pPr>
            <w:r>
              <w:rPr>
                <w:rFonts w:ascii="Times New Roman" w:eastAsia="Calibri" w:hAnsi="Times New Roman"/>
              </w:rPr>
              <w:t>Скорая и неотложная медицинская помощь оказывается бригадой скорой медицинской помощи ЦРБ</w:t>
            </w:r>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12</w:t>
            </w:r>
          </w:p>
        </w:tc>
        <w:tc>
          <w:tcPr>
            <w:tcW w:w="2540"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Николаевский ФАП</w:t>
            </w:r>
          </w:p>
        </w:tc>
        <w:tc>
          <w:tcPr>
            <w:tcW w:w="1360" w:type="dxa"/>
            <w:tcBorders>
              <w:top w:val="single" w:sz="4" w:space="0" w:color="auto"/>
              <w:left w:val="single" w:sz="4" w:space="0" w:color="auto"/>
              <w:bottom w:val="single" w:sz="4" w:space="0" w:color="auto"/>
              <w:right w:val="single" w:sz="4" w:space="0" w:color="auto"/>
            </w:tcBorders>
          </w:tcPr>
          <w:p w:rsidR="00601AB4" w:rsidRPr="0097697D" w:rsidRDefault="00601AB4" w:rsidP="00601AB4">
            <w:pPr>
              <w:jc w:val="both"/>
              <w:rPr>
                <w:rFonts w:ascii="Times New Roman" w:eastAsia="Calibri" w:hAnsi="Times New Roman"/>
              </w:rPr>
            </w:pPr>
            <w:r w:rsidRPr="0097697D">
              <w:rPr>
                <w:rFonts w:ascii="Times New Roman" w:eastAsia="Calibri" w:hAnsi="Times New Roman"/>
              </w:rPr>
              <w:t>12</w:t>
            </w:r>
          </w:p>
        </w:tc>
        <w:tc>
          <w:tcPr>
            <w:tcW w:w="4886"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 xml:space="preserve">Неотложная медицинская помощь оказывается медицинской сестрой </w:t>
            </w:r>
            <w:proofErr w:type="spellStart"/>
            <w:r>
              <w:rPr>
                <w:rFonts w:ascii="Times New Roman" w:eastAsia="Calibri" w:hAnsi="Times New Roman"/>
              </w:rPr>
              <w:t>Баженовского</w:t>
            </w:r>
            <w:proofErr w:type="spellEnd"/>
            <w:r>
              <w:rPr>
                <w:rFonts w:ascii="Times New Roman" w:eastAsia="Calibri" w:hAnsi="Times New Roman"/>
              </w:rPr>
              <w:t xml:space="preserve"> </w:t>
            </w:r>
            <w:proofErr w:type="spellStart"/>
            <w:r>
              <w:rPr>
                <w:rFonts w:ascii="Times New Roman" w:eastAsia="Calibri" w:hAnsi="Times New Roman"/>
              </w:rPr>
              <w:t>ФАПа</w:t>
            </w:r>
            <w:proofErr w:type="spellEnd"/>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13</w:t>
            </w:r>
          </w:p>
        </w:tc>
        <w:tc>
          <w:tcPr>
            <w:tcW w:w="2540"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Тамбовский ФАП</w:t>
            </w:r>
          </w:p>
        </w:tc>
        <w:tc>
          <w:tcPr>
            <w:tcW w:w="1360" w:type="dxa"/>
            <w:tcBorders>
              <w:top w:val="single" w:sz="4" w:space="0" w:color="auto"/>
              <w:left w:val="single" w:sz="4" w:space="0" w:color="auto"/>
              <w:bottom w:val="single" w:sz="4" w:space="0" w:color="auto"/>
              <w:right w:val="single" w:sz="4" w:space="0" w:color="auto"/>
            </w:tcBorders>
          </w:tcPr>
          <w:p w:rsidR="00601AB4" w:rsidRPr="0097697D" w:rsidRDefault="00601AB4" w:rsidP="00601AB4">
            <w:pPr>
              <w:jc w:val="both"/>
              <w:rPr>
                <w:rFonts w:ascii="Times New Roman" w:eastAsia="Calibri" w:hAnsi="Times New Roman"/>
              </w:rPr>
            </w:pPr>
            <w:r w:rsidRPr="0097697D">
              <w:rPr>
                <w:rFonts w:ascii="Times New Roman" w:eastAsia="Calibri" w:hAnsi="Times New Roman"/>
              </w:rPr>
              <w:t>101</w:t>
            </w:r>
          </w:p>
        </w:tc>
        <w:tc>
          <w:tcPr>
            <w:tcW w:w="4886"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 xml:space="preserve">Неотложная медицинская помощь оказывается фельдшером </w:t>
            </w:r>
            <w:proofErr w:type="spellStart"/>
            <w:r>
              <w:rPr>
                <w:rFonts w:ascii="Times New Roman" w:eastAsia="Calibri" w:hAnsi="Times New Roman"/>
              </w:rPr>
              <w:t>Преображеновского</w:t>
            </w:r>
            <w:proofErr w:type="spellEnd"/>
            <w:r>
              <w:rPr>
                <w:rFonts w:ascii="Times New Roman" w:eastAsia="Calibri" w:hAnsi="Times New Roman"/>
              </w:rPr>
              <w:t xml:space="preserve"> </w:t>
            </w:r>
            <w:proofErr w:type="spellStart"/>
            <w:r>
              <w:rPr>
                <w:rFonts w:ascii="Times New Roman" w:eastAsia="Calibri" w:hAnsi="Times New Roman"/>
              </w:rPr>
              <w:t>ФАПа</w:t>
            </w:r>
            <w:proofErr w:type="spellEnd"/>
          </w:p>
        </w:tc>
      </w:tr>
      <w:tr w:rsidR="00601AB4" w:rsidTr="00E63F2C">
        <w:tc>
          <w:tcPr>
            <w:tcW w:w="829"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14</w:t>
            </w:r>
          </w:p>
        </w:tc>
        <w:tc>
          <w:tcPr>
            <w:tcW w:w="2540"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Орловский ФАП</w:t>
            </w:r>
          </w:p>
        </w:tc>
        <w:tc>
          <w:tcPr>
            <w:tcW w:w="1360" w:type="dxa"/>
            <w:tcBorders>
              <w:top w:val="single" w:sz="4" w:space="0" w:color="auto"/>
              <w:left w:val="single" w:sz="4" w:space="0" w:color="auto"/>
              <w:bottom w:val="single" w:sz="4" w:space="0" w:color="auto"/>
              <w:right w:val="single" w:sz="4" w:space="0" w:color="auto"/>
            </w:tcBorders>
          </w:tcPr>
          <w:p w:rsidR="00601AB4" w:rsidRPr="0097697D" w:rsidRDefault="00601AB4" w:rsidP="00601AB4">
            <w:pPr>
              <w:jc w:val="both"/>
              <w:rPr>
                <w:rFonts w:ascii="Times New Roman" w:eastAsia="Calibri" w:hAnsi="Times New Roman"/>
              </w:rPr>
            </w:pPr>
            <w:r w:rsidRPr="0097697D">
              <w:rPr>
                <w:rFonts w:ascii="Times New Roman" w:eastAsia="Calibri" w:hAnsi="Times New Roman"/>
              </w:rPr>
              <w:t>18</w:t>
            </w:r>
          </w:p>
        </w:tc>
        <w:tc>
          <w:tcPr>
            <w:tcW w:w="4886" w:type="dxa"/>
            <w:tcBorders>
              <w:top w:val="single" w:sz="4" w:space="0" w:color="auto"/>
              <w:left w:val="single" w:sz="4" w:space="0" w:color="auto"/>
              <w:bottom w:val="single" w:sz="4" w:space="0" w:color="auto"/>
              <w:right w:val="single" w:sz="4" w:space="0" w:color="auto"/>
            </w:tcBorders>
          </w:tcPr>
          <w:p w:rsidR="00601AB4" w:rsidRDefault="00601AB4" w:rsidP="00601AB4">
            <w:pPr>
              <w:jc w:val="both"/>
              <w:rPr>
                <w:rFonts w:ascii="Times New Roman" w:eastAsia="Calibri" w:hAnsi="Times New Roman"/>
              </w:rPr>
            </w:pPr>
            <w:r>
              <w:rPr>
                <w:rFonts w:ascii="Times New Roman" w:eastAsia="Calibri" w:hAnsi="Times New Roman"/>
              </w:rPr>
              <w:t xml:space="preserve">Неотложная медицинская помощь оказывается медицинской сестрой </w:t>
            </w:r>
            <w:proofErr w:type="spellStart"/>
            <w:r>
              <w:rPr>
                <w:rFonts w:ascii="Times New Roman" w:eastAsia="Calibri" w:hAnsi="Times New Roman"/>
              </w:rPr>
              <w:t>Хохловской</w:t>
            </w:r>
            <w:proofErr w:type="spellEnd"/>
            <w:r>
              <w:rPr>
                <w:rFonts w:ascii="Times New Roman" w:eastAsia="Calibri" w:hAnsi="Times New Roman"/>
              </w:rPr>
              <w:t xml:space="preserve"> участковой больницы</w:t>
            </w:r>
          </w:p>
        </w:tc>
      </w:tr>
    </w:tbl>
    <w:p w:rsidR="00601AB4" w:rsidRDefault="00601AB4" w:rsidP="00601AB4">
      <w:pPr>
        <w:spacing w:after="0" w:line="240" w:lineRule="auto"/>
        <w:ind w:firstLine="708"/>
        <w:jc w:val="both"/>
        <w:rPr>
          <w:rFonts w:ascii="Times New Roman" w:hAnsi="Times New Roman"/>
          <w:sz w:val="28"/>
          <w:szCs w:val="28"/>
        </w:rPr>
      </w:pPr>
      <w:r>
        <w:rPr>
          <w:rFonts w:ascii="Times New Roman" w:hAnsi="Times New Roman"/>
          <w:sz w:val="28"/>
          <w:szCs w:val="28"/>
        </w:rPr>
        <w:t xml:space="preserve">Комплектование медицинскими кадрами производится путем целевого обучения, заключения договоров со студентами. В договорах предусмотрены меры социальной поддержки молодым специалистам. </w:t>
      </w:r>
    </w:p>
    <w:p w:rsidR="00601AB4" w:rsidRDefault="00601AB4" w:rsidP="00601AB4">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На условиях целевого обучения в государственном бюджетном образовательном учреждении высшего профессионального образования «Омский государственный медицинский университет» Министерства здравоохранения Российской Федерации (далее – Омский медицинский университет) от Саргатского района обучается 11 студентов: </w:t>
      </w:r>
    </w:p>
    <w:p w:rsidR="00601AB4" w:rsidRDefault="00601AB4" w:rsidP="00E63F2C">
      <w:pPr>
        <w:spacing w:after="0" w:line="240" w:lineRule="auto"/>
        <w:ind w:firstLine="708"/>
        <w:jc w:val="both"/>
        <w:rPr>
          <w:rFonts w:ascii="Times New Roman" w:hAnsi="Times New Roman"/>
          <w:sz w:val="28"/>
          <w:szCs w:val="28"/>
        </w:rPr>
      </w:pPr>
      <w:r>
        <w:rPr>
          <w:rFonts w:ascii="Times New Roman" w:hAnsi="Times New Roman"/>
          <w:sz w:val="28"/>
          <w:szCs w:val="28"/>
        </w:rPr>
        <w:t>- 2 на 6 курсе (2 педиатрический факультет);</w:t>
      </w:r>
    </w:p>
    <w:p w:rsidR="00601AB4" w:rsidRDefault="00601AB4" w:rsidP="00E63F2C">
      <w:pPr>
        <w:spacing w:after="0" w:line="240" w:lineRule="auto"/>
        <w:ind w:firstLine="708"/>
        <w:jc w:val="both"/>
        <w:rPr>
          <w:rFonts w:ascii="Times New Roman" w:hAnsi="Times New Roman"/>
          <w:sz w:val="28"/>
          <w:szCs w:val="28"/>
        </w:rPr>
      </w:pPr>
      <w:r>
        <w:rPr>
          <w:rFonts w:ascii="Times New Roman" w:hAnsi="Times New Roman"/>
          <w:sz w:val="28"/>
          <w:szCs w:val="28"/>
        </w:rPr>
        <w:t>-2 на 5 курсе (1 педиатрический факультет и 1 лечебный факультет);</w:t>
      </w:r>
    </w:p>
    <w:p w:rsidR="00601AB4" w:rsidRDefault="00601AB4" w:rsidP="00E63F2C">
      <w:pPr>
        <w:spacing w:after="0" w:line="240" w:lineRule="auto"/>
        <w:ind w:firstLine="708"/>
        <w:jc w:val="both"/>
        <w:rPr>
          <w:rFonts w:ascii="Times New Roman" w:hAnsi="Times New Roman"/>
          <w:sz w:val="28"/>
          <w:szCs w:val="28"/>
        </w:rPr>
      </w:pPr>
      <w:r>
        <w:rPr>
          <w:rFonts w:ascii="Times New Roman" w:hAnsi="Times New Roman"/>
          <w:sz w:val="28"/>
          <w:szCs w:val="28"/>
        </w:rPr>
        <w:t>- 2 на 4 курсе (1 педиатрический факультет и 1 лечебный факультет);</w:t>
      </w:r>
    </w:p>
    <w:p w:rsidR="00601AB4" w:rsidRDefault="00601AB4" w:rsidP="00E63F2C">
      <w:pPr>
        <w:spacing w:after="0" w:line="240" w:lineRule="auto"/>
        <w:ind w:firstLine="708"/>
        <w:jc w:val="both"/>
        <w:rPr>
          <w:rFonts w:ascii="Times New Roman" w:hAnsi="Times New Roman"/>
          <w:sz w:val="28"/>
          <w:szCs w:val="28"/>
        </w:rPr>
      </w:pPr>
      <w:r>
        <w:rPr>
          <w:rFonts w:ascii="Times New Roman" w:hAnsi="Times New Roman"/>
          <w:sz w:val="28"/>
          <w:szCs w:val="28"/>
        </w:rPr>
        <w:t>- 3 на 3 курсе (2 педиатрический факультет и 1 лечебный факультет);</w:t>
      </w:r>
    </w:p>
    <w:p w:rsidR="00601AB4" w:rsidRDefault="00601AB4" w:rsidP="00E63F2C">
      <w:pPr>
        <w:spacing w:after="0" w:line="240" w:lineRule="auto"/>
        <w:ind w:firstLine="708"/>
        <w:jc w:val="both"/>
        <w:rPr>
          <w:rFonts w:ascii="Times New Roman" w:hAnsi="Times New Roman"/>
          <w:sz w:val="28"/>
          <w:szCs w:val="28"/>
        </w:rPr>
      </w:pPr>
      <w:r>
        <w:rPr>
          <w:rFonts w:ascii="Times New Roman" w:hAnsi="Times New Roman"/>
          <w:sz w:val="28"/>
          <w:szCs w:val="28"/>
        </w:rPr>
        <w:t>- 2 на 2 курсе (1 педиатрический факультет и 1 лечебный факультет).</w:t>
      </w:r>
    </w:p>
    <w:p w:rsidR="00601AB4" w:rsidRDefault="00601AB4" w:rsidP="00E63F2C">
      <w:pPr>
        <w:spacing w:after="0" w:line="240" w:lineRule="auto"/>
        <w:ind w:firstLine="708"/>
        <w:jc w:val="both"/>
        <w:rPr>
          <w:rFonts w:ascii="Times New Roman" w:hAnsi="Times New Roman"/>
          <w:sz w:val="28"/>
          <w:szCs w:val="28"/>
        </w:rPr>
      </w:pPr>
      <w:r>
        <w:rPr>
          <w:rFonts w:ascii="Times New Roman" w:hAnsi="Times New Roman"/>
          <w:sz w:val="28"/>
          <w:szCs w:val="28"/>
        </w:rPr>
        <w:t>Для возврата «</w:t>
      </w:r>
      <w:proofErr w:type="spellStart"/>
      <w:r>
        <w:rPr>
          <w:rFonts w:ascii="Times New Roman" w:hAnsi="Times New Roman"/>
          <w:sz w:val="28"/>
          <w:szCs w:val="28"/>
        </w:rPr>
        <w:t>целевиков</w:t>
      </w:r>
      <w:proofErr w:type="spellEnd"/>
      <w:r>
        <w:rPr>
          <w:rFonts w:ascii="Times New Roman" w:hAnsi="Times New Roman"/>
          <w:sz w:val="28"/>
          <w:szCs w:val="28"/>
        </w:rPr>
        <w:t xml:space="preserve">» и закрепления молодых специалистов на рабочих местах студентам с 1 курса выплачивается </w:t>
      </w:r>
      <w:r w:rsidR="00E63F2C">
        <w:rPr>
          <w:rFonts w:ascii="Times New Roman" w:hAnsi="Times New Roman"/>
          <w:sz w:val="28"/>
          <w:szCs w:val="28"/>
        </w:rPr>
        <w:t xml:space="preserve">стипендия в размере 1 000 руб. </w:t>
      </w:r>
    </w:p>
    <w:p w:rsidR="00601AB4" w:rsidRDefault="00601AB4" w:rsidP="00601AB4">
      <w:pPr>
        <w:spacing w:after="0" w:line="240" w:lineRule="auto"/>
        <w:ind w:firstLine="708"/>
        <w:jc w:val="both"/>
        <w:rPr>
          <w:rFonts w:ascii="Times New Roman" w:hAnsi="Times New Roman"/>
          <w:sz w:val="28"/>
          <w:szCs w:val="28"/>
        </w:rPr>
      </w:pPr>
      <w:r>
        <w:rPr>
          <w:rFonts w:ascii="Times New Roman" w:hAnsi="Times New Roman"/>
          <w:sz w:val="28"/>
          <w:szCs w:val="28"/>
        </w:rPr>
        <w:t>На получение единовременной компенсационной выплаты в ра</w:t>
      </w:r>
      <w:r w:rsidR="00E63F2C">
        <w:rPr>
          <w:rFonts w:ascii="Times New Roman" w:hAnsi="Times New Roman"/>
          <w:sz w:val="28"/>
          <w:szCs w:val="28"/>
        </w:rPr>
        <w:t>змере 750,0 тыс.</w:t>
      </w:r>
      <w:r>
        <w:rPr>
          <w:rFonts w:ascii="Times New Roman" w:hAnsi="Times New Roman"/>
          <w:sz w:val="28"/>
          <w:szCs w:val="28"/>
        </w:rPr>
        <w:t xml:space="preserve"> руб.  за счет средств федерального и областного бюджетов поданы документы на</w:t>
      </w:r>
      <w:r w:rsidRPr="000E0364">
        <w:rPr>
          <w:rFonts w:ascii="Times New Roman" w:hAnsi="Times New Roman"/>
          <w:sz w:val="28"/>
          <w:szCs w:val="28"/>
        </w:rPr>
        <w:t xml:space="preserve"> </w:t>
      </w:r>
      <w:r>
        <w:rPr>
          <w:rFonts w:ascii="Times New Roman" w:hAnsi="Times New Roman"/>
          <w:sz w:val="28"/>
          <w:szCs w:val="28"/>
        </w:rPr>
        <w:t>1 среднего медицинского работника.</w:t>
      </w:r>
    </w:p>
    <w:p w:rsidR="00E63F2C" w:rsidRDefault="00601AB4" w:rsidP="004B22EC">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2024 году прибыло 2 молодых специалиста со средним медицинским образованием (медицинский брат в Новотроицкую амбулаторию и </w:t>
      </w:r>
      <w:proofErr w:type="gramStart"/>
      <w:r>
        <w:rPr>
          <w:rFonts w:ascii="Times New Roman" w:hAnsi="Times New Roman"/>
          <w:sz w:val="28"/>
          <w:szCs w:val="28"/>
        </w:rPr>
        <w:lastRenderedPageBreak/>
        <w:t>медицинская</w:t>
      </w:r>
      <w:proofErr w:type="gramEnd"/>
      <w:r>
        <w:rPr>
          <w:rFonts w:ascii="Times New Roman" w:hAnsi="Times New Roman"/>
          <w:sz w:val="28"/>
          <w:szCs w:val="28"/>
        </w:rPr>
        <w:t xml:space="preserve"> сестра-</w:t>
      </w:r>
      <w:proofErr w:type="spellStart"/>
      <w:r>
        <w:rPr>
          <w:rFonts w:ascii="Times New Roman" w:hAnsi="Times New Roman"/>
          <w:sz w:val="28"/>
          <w:szCs w:val="28"/>
        </w:rPr>
        <w:t>анестезист</w:t>
      </w:r>
      <w:proofErr w:type="spellEnd"/>
      <w:r>
        <w:rPr>
          <w:rFonts w:ascii="Times New Roman" w:hAnsi="Times New Roman"/>
          <w:sz w:val="28"/>
          <w:szCs w:val="28"/>
        </w:rPr>
        <w:t xml:space="preserve"> в хирургическое отделение с группой анестезиологии-реанимации</w:t>
      </w:r>
      <w:r w:rsidR="00E63F2C">
        <w:rPr>
          <w:rFonts w:ascii="Times New Roman" w:hAnsi="Times New Roman"/>
          <w:sz w:val="28"/>
          <w:szCs w:val="28"/>
        </w:rPr>
        <w:t>)</w:t>
      </w:r>
      <w:r>
        <w:rPr>
          <w:rFonts w:ascii="Times New Roman" w:hAnsi="Times New Roman"/>
          <w:sz w:val="28"/>
          <w:szCs w:val="28"/>
        </w:rPr>
        <w:t>.</w:t>
      </w:r>
    </w:p>
    <w:p w:rsidR="00E63F2C" w:rsidRDefault="00E63F2C" w:rsidP="00601AB4">
      <w:pPr>
        <w:spacing w:after="0" w:line="240" w:lineRule="auto"/>
        <w:ind w:firstLine="708"/>
        <w:jc w:val="both"/>
        <w:rPr>
          <w:rFonts w:ascii="Times New Roman" w:hAnsi="Times New Roman"/>
          <w:sz w:val="28"/>
          <w:szCs w:val="24"/>
        </w:rPr>
      </w:pPr>
    </w:p>
    <w:p w:rsidR="00601AB4" w:rsidRDefault="00601AB4" w:rsidP="00601AB4">
      <w:pPr>
        <w:spacing w:after="0" w:line="240" w:lineRule="auto"/>
        <w:ind w:firstLine="708"/>
        <w:jc w:val="both"/>
        <w:rPr>
          <w:rFonts w:ascii="Times New Roman" w:hAnsi="Times New Roman"/>
          <w:sz w:val="28"/>
          <w:szCs w:val="24"/>
        </w:rPr>
      </w:pPr>
      <w:r>
        <w:rPr>
          <w:rFonts w:ascii="Times New Roman" w:hAnsi="Times New Roman"/>
          <w:sz w:val="28"/>
          <w:szCs w:val="24"/>
        </w:rPr>
        <w:t>Возрастной состав медицинских работников</w:t>
      </w:r>
    </w:p>
    <w:p w:rsidR="00601AB4" w:rsidRDefault="00601AB4" w:rsidP="00601AB4">
      <w:pPr>
        <w:spacing w:after="0" w:line="240" w:lineRule="auto"/>
        <w:ind w:firstLine="708"/>
        <w:jc w:val="both"/>
        <w:rPr>
          <w:rFonts w:ascii="Times New Roman" w:hAnsi="Times New Roman"/>
          <w:sz w:val="28"/>
          <w:szCs w:val="24"/>
        </w:rPr>
      </w:pPr>
    </w:p>
    <w:tbl>
      <w:tblPr>
        <w:tblW w:w="9572" w:type="dxa"/>
        <w:tblLook w:val="04A0" w:firstRow="1" w:lastRow="0" w:firstColumn="1" w:lastColumn="0" w:noHBand="0" w:noVBand="1"/>
      </w:tblPr>
      <w:tblGrid>
        <w:gridCol w:w="1821"/>
        <w:gridCol w:w="1028"/>
        <w:gridCol w:w="1108"/>
        <w:gridCol w:w="1102"/>
        <w:gridCol w:w="1104"/>
        <w:gridCol w:w="1103"/>
        <w:gridCol w:w="1103"/>
        <w:gridCol w:w="1203"/>
      </w:tblGrid>
      <w:tr w:rsidR="00601AB4" w:rsidTr="00601AB4">
        <w:tc>
          <w:tcPr>
            <w:tcW w:w="1819" w:type="dxa"/>
            <w:tcBorders>
              <w:top w:val="single" w:sz="4" w:space="0" w:color="000000"/>
              <w:left w:val="single" w:sz="4" w:space="0" w:color="000000"/>
              <w:bottom w:val="single" w:sz="4" w:space="0" w:color="000000"/>
              <w:right w:val="single" w:sz="4" w:space="0" w:color="000000"/>
            </w:tcBorders>
          </w:tcPr>
          <w:p w:rsidR="00601AB4" w:rsidRDefault="00601AB4" w:rsidP="00601AB4">
            <w:pPr>
              <w:spacing w:after="0" w:line="240" w:lineRule="auto"/>
              <w:jc w:val="both"/>
              <w:rPr>
                <w:rFonts w:ascii="Times New Roman" w:eastAsia="Calibri" w:hAnsi="Times New Roman"/>
                <w:sz w:val="28"/>
                <w:szCs w:val="24"/>
              </w:rPr>
            </w:pPr>
          </w:p>
        </w:tc>
        <w:tc>
          <w:tcPr>
            <w:tcW w:w="1028"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Всего врачей</w:t>
            </w:r>
          </w:p>
        </w:tc>
        <w:tc>
          <w:tcPr>
            <w:tcW w:w="1108"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До 36 лет</w:t>
            </w:r>
          </w:p>
        </w:tc>
        <w:tc>
          <w:tcPr>
            <w:tcW w:w="1102"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36-45</w:t>
            </w:r>
          </w:p>
        </w:tc>
        <w:tc>
          <w:tcPr>
            <w:tcW w:w="1104"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46-50</w:t>
            </w:r>
          </w:p>
        </w:tc>
        <w:tc>
          <w:tcPr>
            <w:tcW w:w="11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51-55</w:t>
            </w:r>
          </w:p>
        </w:tc>
        <w:tc>
          <w:tcPr>
            <w:tcW w:w="11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56-60</w:t>
            </w:r>
          </w:p>
        </w:tc>
        <w:tc>
          <w:tcPr>
            <w:tcW w:w="12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61 и более</w:t>
            </w:r>
          </w:p>
        </w:tc>
      </w:tr>
      <w:tr w:rsidR="00601AB4" w:rsidTr="00601AB4">
        <w:tc>
          <w:tcPr>
            <w:tcW w:w="1819" w:type="dxa"/>
            <w:tcBorders>
              <w:top w:val="single" w:sz="4" w:space="0" w:color="000000"/>
              <w:left w:val="single" w:sz="4" w:space="0" w:color="000000"/>
              <w:bottom w:val="single" w:sz="4" w:space="0" w:color="000000"/>
              <w:right w:val="single" w:sz="4" w:space="0" w:color="000000"/>
            </w:tcBorders>
            <w:hideMark/>
          </w:tcPr>
          <w:p w:rsidR="00601AB4" w:rsidRDefault="00601AB4" w:rsidP="00601AB4">
            <w:pPr>
              <w:spacing w:after="0" w:line="240" w:lineRule="auto"/>
              <w:jc w:val="both"/>
              <w:rPr>
                <w:rFonts w:ascii="Times New Roman" w:eastAsia="Calibri" w:hAnsi="Times New Roman"/>
                <w:sz w:val="28"/>
                <w:szCs w:val="24"/>
              </w:rPr>
            </w:pPr>
            <w:r>
              <w:rPr>
                <w:rFonts w:ascii="Times New Roman" w:eastAsia="Calibri" w:hAnsi="Times New Roman"/>
                <w:sz w:val="28"/>
                <w:szCs w:val="24"/>
              </w:rPr>
              <w:t xml:space="preserve">Врачи </w:t>
            </w:r>
          </w:p>
        </w:tc>
        <w:tc>
          <w:tcPr>
            <w:tcW w:w="1028"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26</w:t>
            </w:r>
          </w:p>
        </w:tc>
        <w:tc>
          <w:tcPr>
            <w:tcW w:w="1108"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6</w:t>
            </w:r>
          </w:p>
        </w:tc>
        <w:tc>
          <w:tcPr>
            <w:tcW w:w="1102"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1</w:t>
            </w:r>
          </w:p>
        </w:tc>
        <w:tc>
          <w:tcPr>
            <w:tcW w:w="1104"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3</w:t>
            </w:r>
          </w:p>
        </w:tc>
        <w:tc>
          <w:tcPr>
            <w:tcW w:w="11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1</w:t>
            </w:r>
          </w:p>
        </w:tc>
        <w:tc>
          <w:tcPr>
            <w:tcW w:w="11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6</w:t>
            </w:r>
          </w:p>
        </w:tc>
        <w:tc>
          <w:tcPr>
            <w:tcW w:w="12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9</w:t>
            </w:r>
          </w:p>
        </w:tc>
      </w:tr>
      <w:tr w:rsidR="00601AB4" w:rsidTr="00601AB4">
        <w:tc>
          <w:tcPr>
            <w:tcW w:w="1819" w:type="dxa"/>
            <w:tcBorders>
              <w:top w:val="single" w:sz="4" w:space="0" w:color="000000"/>
              <w:left w:val="single" w:sz="4" w:space="0" w:color="000000"/>
              <w:bottom w:val="single" w:sz="4" w:space="0" w:color="000000"/>
              <w:right w:val="single" w:sz="4" w:space="0" w:color="000000"/>
            </w:tcBorders>
            <w:hideMark/>
          </w:tcPr>
          <w:p w:rsidR="00601AB4" w:rsidRDefault="00601AB4" w:rsidP="00601AB4">
            <w:pPr>
              <w:spacing w:after="0" w:line="240" w:lineRule="auto"/>
              <w:jc w:val="both"/>
              <w:rPr>
                <w:rFonts w:ascii="Times New Roman" w:eastAsia="Calibri" w:hAnsi="Times New Roman"/>
                <w:sz w:val="28"/>
                <w:szCs w:val="24"/>
              </w:rPr>
            </w:pPr>
            <w:r>
              <w:rPr>
                <w:rFonts w:ascii="Times New Roman" w:eastAsia="Calibri" w:hAnsi="Times New Roman"/>
                <w:sz w:val="28"/>
                <w:szCs w:val="24"/>
              </w:rPr>
              <w:t>Средний медицинский персонал</w:t>
            </w:r>
          </w:p>
        </w:tc>
        <w:tc>
          <w:tcPr>
            <w:tcW w:w="1028"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92</w:t>
            </w:r>
          </w:p>
        </w:tc>
        <w:tc>
          <w:tcPr>
            <w:tcW w:w="1108"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22</w:t>
            </w:r>
          </w:p>
        </w:tc>
        <w:tc>
          <w:tcPr>
            <w:tcW w:w="1102"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22</w:t>
            </w:r>
          </w:p>
        </w:tc>
        <w:tc>
          <w:tcPr>
            <w:tcW w:w="1104"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12</w:t>
            </w:r>
          </w:p>
        </w:tc>
        <w:tc>
          <w:tcPr>
            <w:tcW w:w="11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12</w:t>
            </w:r>
          </w:p>
        </w:tc>
        <w:tc>
          <w:tcPr>
            <w:tcW w:w="11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11</w:t>
            </w:r>
          </w:p>
        </w:tc>
        <w:tc>
          <w:tcPr>
            <w:tcW w:w="1203" w:type="dxa"/>
            <w:tcBorders>
              <w:top w:val="single" w:sz="4" w:space="0" w:color="000000"/>
              <w:left w:val="single" w:sz="4" w:space="0" w:color="000000"/>
              <w:bottom w:val="single" w:sz="4" w:space="0" w:color="000000"/>
              <w:right w:val="single" w:sz="4" w:space="0" w:color="000000"/>
            </w:tcBorders>
            <w:hideMark/>
          </w:tcPr>
          <w:p w:rsidR="00601AB4" w:rsidRDefault="00601AB4" w:rsidP="00E63F2C">
            <w:pPr>
              <w:spacing w:after="0" w:line="240" w:lineRule="auto"/>
              <w:jc w:val="center"/>
              <w:rPr>
                <w:rFonts w:ascii="Times New Roman" w:eastAsia="Calibri" w:hAnsi="Times New Roman"/>
                <w:sz w:val="28"/>
                <w:szCs w:val="24"/>
              </w:rPr>
            </w:pPr>
            <w:r>
              <w:rPr>
                <w:rFonts w:ascii="Times New Roman" w:eastAsia="Calibri" w:hAnsi="Times New Roman"/>
                <w:sz w:val="28"/>
                <w:szCs w:val="24"/>
              </w:rPr>
              <w:t>13</w:t>
            </w:r>
          </w:p>
        </w:tc>
      </w:tr>
    </w:tbl>
    <w:p w:rsidR="00601AB4" w:rsidRDefault="00601AB4" w:rsidP="00E63F2C">
      <w:pPr>
        <w:spacing w:after="0" w:line="240" w:lineRule="auto"/>
        <w:ind w:firstLine="708"/>
        <w:jc w:val="both"/>
        <w:rPr>
          <w:rFonts w:ascii="Times New Roman" w:hAnsi="Times New Roman"/>
          <w:sz w:val="28"/>
          <w:szCs w:val="28"/>
        </w:rPr>
      </w:pPr>
      <w:r>
        <w:rPr>
          <w:rFonts w:ascii="Times New Roman" w:hAnsi="Times New Roman"/>
          <w:sz w:val="28"/>
          <w:szCs w:val="28"/>
        </w:rPr>
        <w:t>Анализ возрастной структуры персонала показывает, что наибольшую долю в 2024 году от общего числа врачей составляют работники в в</w:t>
      </w:r>
      <w:r w:rsidR="00E63F2C">
        <w:rPr>
          <w:rFonts w:ascii="Times New Roman" w:hAnsi="Times New Roman"/>
          <w:sz w:val="28"/>
          <w:szCs w:val="28"/>
        </w:rPr>
        <w:t xml:space="preserve">озрасте от 61 и старше (37,5%), </w:t>
      </w:r>
      <w:r>
        <w:rPr>
          <w:rFonts w:ascii="Times New Roman" w:hAnsi="Times New Roman"/>
          <w:sz w:val="28"/>
          <w:szCs w:val="28"/>
        </w:rPr>
        <w:t>среди среднего медицинского персонала работники в возрасте от 36 до 45 лет (25,3%).</w:t>
      </w:r>
    </w:p>
    <w:p w:rsidR="00601AB4" w:rsidRDefault="00601AB4" w:rsidP="00601AB4">
      <w:pPr>
        <w:spacing w:after="0" w:line="240" w:lineRule="auto"/>
        <w:ind w:firstLine="708"/>
        <w:rPr>
          <w:rFonts w:ascii="Times New Roman" w:hAnsi="Times New Roman"/>
          <w:sz w:val="28"/>
          <w:szCs w:val="28"/>
        </w:rPr>
      </w:pPr>
      <w:r>
        <w:rPr>
          <w:rFonts w:ascii="Times New Roman" w:hAnsi="Times New Roman"/>
          <w:sz w:val="28"/>
          <w:szCs w:val="28"/>
        </w:rPr>
        <w:t>Ежегодно   медицинские работники повышают свою квалификацию.</w:t>
      </w:r>
    </w:p>
    <w:p w:rsidR="00601AB4" w:rsidRDefault="00601AB4" w:rsidP="00601AB4">
      <w:pPr>
        <w:spacing w:after="0" w:line="240" w:lineRule="auto"/>
        <w:jc w:val="both"/>
        <w:rPr>
          <w:rFonts w:ascii="Times New Roman" w:hAnsi="Times New Roman"/>
          <w:sz w:val="28"/>
          <w:szCs w:val="28"/>
        </w:rPr>
      </w:pPr>
      <w:r>
        <w:rPr>
          <w:rFonts w:ascii="Times New Roman" w:hAnsi="Times New Roman"/>
          <w:sz w:val="28"/>
          <w:szCs w:val="28"/>
        </w:rPr>
        <w:t>За 2024год повысили квалификацию 12 врачей.</w:t>
      </w:r>
    </w:p>
    <w:p w:rsidR="00601AB4" w:rsidRDefault="00601AB4" w:rsidP="00601AB4">
      <w:pPr>
        <w:spacing w:after="0" w:line="240" w:lineRule="auto"/>
        <w:ind w:firstLine="708"/>
        <w:jc w:val="both"/>
        <w:rPr>
          <w:rFonts w:ascii="Times New Roman" w:hAnsi="Times New Roman"/>
          <w:sz w:val="28"/>
          <w:szCs w:val="28"/>
        </w:rPr>
      </w:pPr>
      <w:r>
        <w:rPr>
          <w:rFonts w:ascii="Times New Roman" w:hAnsi="Times New Roman"/>
          <w:sz w:val="28"/>
          <w:szCs w:val="28"/>
        </w:rPr>
        <w:t>По программе непрерывного медицинского образования проучились 24 врача.</w:t>
      </w:r>
    </w:p>
    <w:p w:rsidR="00601AB4" w:rsidRDefault="00601AB4" w:rsidP="00601AB4">
      <w:pPr>
        <w:spacing w:after="0" w:line="240" w:lineRule="auto"/>
        <w:ind w:firstLine="708"/>
        <w:rPr>
          <w:rFonts w:ascii="Times New Roman" w:hAnsi="Times New Roman"/>
          <w:sz w:val="28"/>
          <w:szCs w:val="28"/>
        </w:rPr>
      </w:pPr>
      <w:r>
        <w:rPr>
          <w:rFonts w:ascii="Times New Roman" w:hAnsi="Times New Roman"/>
          <w:sz w:val="28"/>
          <w:szCs w:val="28"/>
        </w:rPr>
        <w:t xml:space="preserve"> Из числа среднего медицинского персонала проучено за 2024 год 75 специалистов со средним медицинским персоналом.</w:t>
      </w:r>
    </w:p>
    <w:p w:rsidR="00601AB4" w:rsidRPr="00B26125" w:rsidRDefault="00601AB4" w:rsidP="00601AB4">
      <w:pPr>
        <w:spacing w:line="240" w:lineRule="auto"/>
        <w:ind w:firstLine="708"/>
        <w:jc w:val="both"/>
        <w:rPr>
          <w:rFonts w:ascii="Times New Roman" w:hAnsi="Times New Roman"/>
          <w:sz w:val="28"/>
          <w:szCs w:val="28"/>
        </w:rPr>
      </w:pPr>
      <w:r>
        <w:rPr>
          <w:rFonts w:ascii="Times New Roman" w:hAnsi="Times New Roman"/>
          <w:sz w:val="28"/>
          <w:szCs w:val="28"/>
        </w:rPr>
        <w:t>Потребность на 01.01.2025 года составляет: во врачах</w:t>
      </w:r>
      <w:r w:rsidR="00E63F2C">
        <w:rPr>
          <w:rFonts w:ascii="Times New Roman" w:hAnsi="Times New Roman"/>
          <w:sz w:val="28"/>
          <w:szCs w:val="28"/>
        </w:rPr>
        <w:t xml:space="preserve"> </w:t>
      </w:r>
      <w:r>
        <w:rPr>
          <w:rFonts w:ascii="Times New Roman" w:hAnsi="Times New Roman"/>
          <w:sz w:val="28"/>
          <w:szCs w:val="28"/>
        </w:rPr>
        <w:t xml:space="preserve">-9 человек; в средних </w:t>
      </w:r>
      <w:r w:rsidRPr="00B26125">
        <w:rPr>
          <w:rFonts w:ascii="Times New Roman" w:hAnsi="Times New Roman"/>
          <w:sz w:val="28"/>
          <w:szCs w:val="28"/>
        </w:rPr>
        <w:t>медицинских работниках</w:t>
      </w:r>
      <w:r w:rsidR="00E63F2C">
        <w:rPr>
          <w:rFonts w:ascii="Times New Roman" w:hAnsi="Times New Roman"/>
          <w:sz w:val="28"/>
          <w:szCs w:val="28"/>
        </w:rPr>
        <w:t xml:space="preserve"> </w:t>
      </w:r>
      <w:r w:rsidRPr="00B26125">
        <w:rPr>
          <w:rFonts w:ascii="Times New Roman" w:hAnsi="Times New Roman"/>
          <w:sz w:val="28"/>
          <w:szCs w:val="28"/>
        </w:rPr>
        <w:t>-</w:t>
      </w:r>
      <w:r w:rsidR="00E63F2C">
        <w:rPr>
          <w:rFonts w:ascii="Times New Roman" w:hAnsi="Times New Roman"/>
          <w:sz w:val="28"/>
          <w:szCs w:val="28"/>
        </w:rPr>
        <w:t xml:space="preserve"> </w:t>
      </w:r>
      <w:r>
        <w:rPr>
          <w:rFonts w:ascii="Times New Roman" w:hAnsi="Times New Roman"/>
          <w:sz w:val="28"/>
          <w:szCs w:val="28"/>
        </w:rPr>
        <w:t>4 человека</w:t>
      </w:r>
      <w:r w:rsidRPr="00B26125">
        <w:rPr>
          <w:rFonts w:ascii="Times New Roman" w:hAnsi="Times New Roman"/>
          <w:sz w:val="28"/>
          <w:szCs w:val="28"/>
        </w:rPr>
        <w:t>.</w:t>
      </w:r>
    </w:p>
    <w:p w:rsidR="00601AB4" w:rsidRPr="00E63F2C" w:rsidRDefault="00601AB4" w:rsidP="00601AB4">
      <w:pPr>
        <w:spacing w:line="240" w:lineRule="auto"/>
        <w:jc w:val="center"/>
        <w:rPr>
          <w:rFonts w:ascii="Times New Roman" w:hAnsi="Times New Roman"/>
          <w:sz w:val="28"/>
          <w:szCs w:val="28"/>
        </w:rPr>
      </w:pPr>
      <w:r w:rsidRPr="00E63F2C">
        <w:rPr>
          <w:rFonts w:ascii="Times New Roman" w:hAnsi="Times New Roman"/>
          <w:sz w:val="28"/>
          <w:szCs w:val="28"/>
        </w:rPr>
        <w:t>Выполнение плана – задания в рамках обязательного медицинского страхования БУЗОО «</w:t>
      </w:r>
      <w:proofErr w:type="spellStart"/>
      <w:r w:rsidRPr="00E63F2C">
        <w:rPr>
          <w:rFonts w:ascii="Times New Roman" w:hAnsi="Times New Roman"/>
          <w:sz w:val="28"/>
          <w:szCs w:val="28"/>
        </w:rPr>
        <w:t>Саргатская</w:t>
      </w:r>
      <w:proofErr w:type="spellEnd"/>
      <w:r w:rsidRPr="00E63F2C">
        <w:rPr>
          <w:rFonts w:ascii="Times New Roman" w:hAnsi="Times New Roman"/>
          <w:sz w:val="28"/>
          <w:szCs w:val="28"/>
        </w:rPr>
        <w:t xml:space="preserve"> ЦРБ» за 2024 год.</w:t>
      </w:r>
    </w:p>
    <w:tbl>
      <w:tblPr>
        <w:tblW w:w="10080" w:type="dxa"/>
        <w:tblInd w:w="-175" w:type="dxa"/>
        <w:tblLayout w:type="fixed"/>
        <w:tblLook w:val="04A0" w:firstRow="1" w:lastRow="0" w:firstColumn="1" w:lastColumn="0" w:noHBand="0" w:noVBand="1"/>
      </w:tblPr>
      <w:tblGrid>
        <w:gridCol w:w="2125"/>
        <w:gridCol w:w="1275"/>
        <w:gridCol w:w="1133"/>
        <w:gridCol w:w="992"/>
        <w:gridCol w:w="851"/>
        <w:gridCol w:w="1416"/>
        <w:gridCol w:w="1417"/>
        <w:gridCol w:w="871"/>
      </w:tblGrid>
      <w:tr w:rsidR="00601AB4" w:rsidRPr="00E63F2C" w:rsidTr="00601AB4">
        <w:trPr>
          <w:trHeight w:val="495"/>
        </w:trPr>
        <w:tc>
          <w:tcPr>
            <w:tcW w:w="2125" w:type="dxa"/>
            <w:vMerge w:val="restart"/>
            <w:tcBorders>
              <w:top w:val="single" w:sz="8" w:space="0" w:color="000000"/>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Виды медицинской помощи</w:t>
            </w:r>
          </w:p>
        </w:tc>
        <w:tc>
          <w:tcPr>
            <w:tcW w:w="1275" w:type="dxa"/>
            <w:vMerge w:val="restart"/>
            <w:tcBorders>
              <w:top w:val="single" w:sz="8" w:space="0" w:color="000000"/>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Единица измерения</w:t>
            </w:r>
          </w:p>
        </w:tc>
        <w:tc>
          <w:tcPr>
            <w:tcW w:w="2976" w:type="dxa"/>
            <w:gridSpan w:val="3"/>
            <w:tcBorders>
              <w:top w:val="single" w:sz="8" w:space="0" w:color="000000"/>
              <w:left w:val="nil"/>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Объемы медицинской помощи</w:t>
            </w:r>
          </w:p>
        </w:tc>
        <w:tc>
          <w:tcPr>
            <w:tcW w:w="3704" w:type="dxa"/>
            <w:gridSpan w:val="3"/>
            <w:tcBorders>
              <w:top w:val="single" w:sz="8" w:space="0" w:color="000000"/>
              <w:left w:val="nil"/>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Стоимость территориальной программы ОМС, тыс.  руб.</w:t>
            </w:r>
          </w:p>
        </w:tc>
      </w:tr>
      <w:tr w:rsidR="00601AB4" w:rsidRPr="00E63F2C" w:rsidTr="00601AB4">
        <w:trPr>
          <w:trHeight w:val="570"/>
        </w:trPr>
        <w:tc>
          <w:tcPr>
            <w:tcW w:w="2125" w:type="dxa"/>
            <w:vMerge/>
            <w:tcBorders>
              <w:top w:val="single" w:sz="8" w:space="0" w:color="000000"/>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1275" w:type="dxa"/>
            <w:vMerge/>
            <w:tcBorders>
              <w:top w:val="single" w:sz="8" w:space="0" w:color="000000"/>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1133" w:type="dxa"/>
            <w:vMerge w:val="restart"/>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 xml:space="preserve">План </w:t>
            </w:r>
          </w:p>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2024 год</w:t>
            </w:r>
          </w:p>
        </w:tc>
        <w:tc>
          <w:tcPr>
            <w:tcW w:w="992" w:type="dxa"/>
            <w:vMerge w:val="restart"/>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 xml:space="preserve">Факт </w:t>
            </w:r>
          </w:p>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2024 год</w:t>
            </w:r>
          </w:p>
        </w:tc>
        <w:tc>
          <w:tcPr>
            <w:tcW w:w="851" w:type="dxa"/>
            <w:vMerge w:val="restart"/>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w:t>
            </w:r>
          </w:p>
        </w:tc>
        <w:tc>
          <w:tcPr>
            <w:tcW w:w="1416" w:type="dxa"/>
            <w:vMerge w:val="restart"/>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 xml:space="preserve">План </w:t>
            </w:r>
          </w:p>
          <w:p w:rsidR="00601AB4" w:rsidRPr="00E63F2C" w:rsidRDefault="00601AB4" w:rsidP="00E63F2C">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2024 год</w:t>
            </w:r>
          </w:p>
        </w:tc>
        <w:tc>
          <w:tcPr>
            <w:tcW w:w="1417" w:type="dxa"/>
            <w:vMerge w:val="restart"/>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 xml:space="preserve">Факт </w:t>
            </w:r>
          </w:p>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2024 год</w:t>
            </w:r>
          </w:p>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(подано к оплате)</w:t>
            </w:r>
          </w:p>
        </w:tc>
        <w:tc>
          <w:tcPr>
            <w:tcW w:w="871" w:type="dxa"/>
            <w:vMerge w:val="restart"/>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w:t>
            </w:r>
          </w:p>
        </w:tc>
      </w:tr>
      <w:tr w:rsidR="00601AB4" w:rsidRPr="00E63F2C" w:rsidTr="00601AB4">
        <w:trPr>
          <w:trHeight w:val="322"/>
        </w:trPr>
        <w:tc>
          <w:tcPr>
            <w:tcW w:w="2125" w:type="dxa"/>
            <w:vMerge/>
            <w:tcBorders>
              <w:top w:val="single" w:sz="8" w:space="0" w:color="000000"/>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1275" w:type="dxa"/>
            <w:vMerge/>
            <w:tcBorders>
              <w:top w:val="single" w:sz="8" w:space="0" w:color="000000"/>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1133" w:type="dxa"/>
            <w:vMerge/>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992" w:type="dxa"/>
            <w:vMerge/>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851" w:type="dxa"/>
            <w:vMerge/>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1416" w:type="dxa"/>
            <w:vMerge/>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1417" w:type="dxa"/>
            <w:vMerge/>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c>
          <w:tcPr>
            <w:tcW w:w="871" w:type="dxa"/>
            <w:vMerge/>
            <w:tcBorders>
              <w:top w:val="nil"/>
              <w:left w:val="single" w:sz="4" w:space="0" w:color="000000"/>
              <w:bottom w:val="single" w:sz="4" w:space="0" w:color="000000"/>
              <w:right w:val="single" w:sz="4" w:space="0" w:color="000000"/>
            </w:tcBorders>
            <w:vAlign w:val="center"/>
            <w:hideMark/>
          </w:tcPr>
          <w:p w:rsidR="00601AB4" w:rsidRPr="00E63F2C" w:rsidRDefault="00601AB4" w:rsidP="00601AB4">
            <w:pPr>
              <w:spacing w:after="0" w:line="240" w:lineRule="auto"/>
              <w:rPr>
                <w:rFonts w:ascii="Times New Roman" w:hAnsi="Times New Roman"/>
                <w:sz w:val="24"/>
                <w:szCs w:val="24"/>
              </w:rPr>
            </w:pPr>
          </w:p>
        </w:tc>
      </w:tr>
      <w:tr w:rsidR="00601AB4" w:rsidRPr="00E63F2C" w:rsidTr="00601AB4">
        <w:trPr>
          <w:trHeight w:val="510"/>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Государственное задание по оказанию медицинской помощь в рамках территориальной программы ОМС, всего</w:t>
            </w:r>
          </w:p>
        </w:tc>
        <w:tc>
          <w:tcPr>
            <w:tcW w:w="1275"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7" w:right="-108"/>
              <w:jc w:val="center"/>
              <w:rPr>
                <w:rFonts w:ascii="Times New Roman" w:hAnsi="Times New Roman"/>
                <w:sz w:val="24"/>
                <w:szCs w:val="24"/>
              </w:rPr>
            </w:pP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179549,5</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177467,0</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98,8</w:t>
            </w:r>
          </w:p>
        </w:tc>
      </w:tr>
      <w:tr w:rsidR="00601AB4" w:rsidRPr="00E63F2C" w:rsidTr="00601AB4">
        <w:trPr>
          <w:trHeight w:val="510"/>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 стационарная помощь</w:t>
            </w:r>
          </w:p>
        </w:tc>
        <w:tc>
          <w:tcPr>
            <w:tcW w:w="1275" w:type="dxa"/>
            <w:tcBorders>
              <w:top w:val="nil"/>
              <w:left w:val="nil"/>
              <w:bottom w:val="single" w:sz="4" w:space="0" w:color="000000"/>
              <w:right w:val="single" w:sz="4" w:space="0" w:color="000000"/>
            </w:tcBorders>
            <w:vAlign w:val="center"/>
            <w:hideMark/>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случай</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1495</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1504</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100,6</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25363,7</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25446,9</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100,3</w:t>
            </w:r>
          </w:p>
        </w:tc>
      </w:tr>
      <w:tr w:rsidR="00601AB4" w:rsidRPr="00E63F2C" w:rsidTr="00601AB4">
        <w:trPr>
          <w:trHeight w:val="255"/>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-амбулаторная помощь всего:</w:t>
            </w:r>
          </w:p>
        </w:tc>
        <w:tc>
          <w:tcPr>
            <w:tcW w:w="1275"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7" w:right="-108"/>
              <w:jc w:val="center"/>
              <w:rPr>
                <w:rFonts w:ascii="Times New Roman" w:hAnsi="Times New Roman"/>
                <w:sz w:val="24"/>
                <w:szCs w:val="24"/>
              </w:rPr>
            </w:pP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118864,6</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116690,6</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98,2</w:t>
            </w:r>
          </w:p>
        </w:tc>
      </w:tr>
      <w:tr w:rsidR="00601AB4" w:rsidRPr="00E63F2C" w:rsidTr="00601AB4">
        <w:trPr>
          <w:trHeight w:val="255"/>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посещения с профилактической целью</w:t>
            </w:r>
          </w:p>
        </w:tc>
        <w:tc>
          <w:tcPr>
            <w:tcW w:w="1275" w:type="dxa"/>
            <w:tcBorders>
              <w:top w:val="nil"/>
              <w:left w:val="nil"/>
              <w:bottom w:val="single" w:sz="4" w:space="0" w:color="000000"/>
              <w:right w:val="single" w:sz="4" w:space="0" w:color="000000"/>
            </w:tcBorders>
            <w:vAlign w:val="center"/>
            <w:hideMark/>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посещение</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44748</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44652</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99,8</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34377,1</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34183,7</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99,4</w:t>
            </w:r>
          </w:p>
        </w:tc>
      </w:tr>
      <w:tr w:rsidR="00601AB4" w:rsidRPr="00E63F2C" w:rsidTr="00601AB4">
        <w:trPr>
          <w:trHeight w:val="255"/>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lastRenderedPageBreak/>
              <w:t>посещения по неотложной медицинской помощи</w:t>
            </w:r>
          </w:p>
        </w:tc>
        <w:tc>
          <w:tcPr>
            <w:tcW w:w="1275" w:type="dxa"/>
            <w:tcBorders>
              <w:top w:val="nil"/>
              <w:left w:val="nil"/>
              <w:bottom w:val="single" w:sz="4" w:space="0" w:color="000000"/>
              <w:right w:val="single" w:sz="4" w:space="0" w:color="000000"/>
            </w:tcBorders>
            <w:vAlign w:val="center"/>
            <w:hideMark/>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посещение</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3852</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3855</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100,1</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3548,0</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3545,5</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99,9</w:t>
            </w:r>
          </w:p>
        </w:tc>
      </w:tr>
      <w:tr w:rsidR="00601AB4" w:rsidRPr="00E63F2C" w:rsidTr="00601AB4">
        <w:trPr>
          <w:trHeight w:val="888"/>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обращения в связи с заболеваниями</w:t>
            </w:r>
          </w:p>
        </w:tc>
        <w:tc>
          <w:tcPr>
            <w:tcW w:w="1275" w:type="dxa"/>
            <w:tcBorders>
              <w:top w:val="nil"/>
              <w:left w:val="nil"/>
              <w:bottom w:val="single" w:sz="4" w:space="0" w:color="000000"/>
              <w:right w:val="single" w:sz="4" w:space="0" w:color="000000"/>
            </w:tcBorders>
            <w:vAlign w:val="center"/>
            <w:hideMark/>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обращения</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27660</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27694</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100,1</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73283,9</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71301,9</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97,3</w:t>
            </w:r>
          </w:p>
        </w:tc>
      </w:tr>
      <w:tr w:rsidR="00601AB4" w:rsidRPr="00E63F2C" w:rsidTr="00601AB4">
        <w:trPr>
          <w:trHeight w:val="888"/>
        </w:trPr>
        <w:tc>
          <w:tcPr>
            <w:tcW w:w="2125" w:type="dxa"/>
            <w:tcBorders>
              <w:top w:val="nil"/>
              <w:left w:val="single" w:sz="8" w:space="0" w:color="000000"/>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диспансерное наблюдение</w:t>
            </w:r>
          </w:p>
        </w:tc>
        <w:tc>
          <w:tcPr>
            <w:tcW w:w="1275"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посещение</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3328</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3330</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100,1</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7299,1</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7303,4</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100,1</w:t>
            </w:r>
          </w:p>
        </w:tc>
      </w:tr>
      <w:tr w:rsidR="00601AB4" w:rsidRPr="00E63F2C" w:rsidTr="00601AB4">
        <w:trPr>
          <w:trHeight w:val="888"/>
        </w:trPr>
        <w:tc>
          <w:tcPr>
            <w:tcW w:w="2125" w:type="dxa"/>
            <w:tcBorders>
              <w:top w:val="nil"/>
              <w:left w:val="single" w:sz="8" w:space="0" w:color="000000"/>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диспансеризация взрослого населения 2 этап</w:t>
            </w:r>
          </w:p>
        </w:tc>
        <w:tc>
          <w:tcPr>
            <w:tcW w:w="1275"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случай</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899</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459</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51,1</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356,5</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356,1</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99,9</w:t>
            </w:r>
          </w:p>
        </w:tc>
      </w:tr>
      <w:tr w:rsidR="00601AB4" w:rsidRPr="00E63F2C" w:rsidTr="00601AB4">
        <w:trPr>
          <w:trHeight w:val="888"/>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исследования</w:t>
            </w:r>
          </w:p>
        </w:tc>
        <w:tc>
          <w:tcPr>
            <w:tcW w:w="1275" w:type="dxa"/>
            <w:tcBorders>
              <w:top w:val="nil"/>
              <w:left w:val="nil"/>
              <w:bottom w:val="single" w:sz="4" w:space="0" w:color="000000"/>
              <w:right w:val="single" w:sz="4" w:space="0" w:color="000000"/>
            </w:tcBorders>
            <w:vAlign w:val="center"/>
            <w:hideMark/>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исследования</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687</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686</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99,9</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586,4</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587,6</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100,2</w:t>
            </w:r>
          </w:p>
        </w:tc>
      </w:tr>
      <w:tr w:rsidR="00601AB4" w:rsidRPr="00E63F2C" w:rsidTr="00601AB4">
        <w:trPr>
          <w:trHeight w:val="420"/>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 в дневных стационарах</w:t>
            </w:r>
          </w:p>
        </w:tc>
        <w:tc>
          <w:tcPr>
            <w:tcW w:w="1275" w:type="dxa"/>
            <w:tcBorders>
              <w:top w:val="nil"/>
              <w:left w:val="nil"/>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случай</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874</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874</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100,0</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9" w:right="-107"/>
              <w:jc w:val="center"/>
              <w:rPr>
                <w:rFonts w:ascii="Times New Roman" w:hAnsi="Times New Roman"/>
                <w:sz w:val="24"/>
                <w:szCs w:val="24"/>
              </w:rPr>
            </w:pPr>
            <w:r w:rsidRPr="00E63F2C">
              <w:rPr>
                <w:rFonts w:ascii="Times New Roman" w:hAnsi="Times New Roman"/>
                <w:sz w:val="24"/>
                <w:szCs w:val="24"/>
              </w:rPr>
              <w:t>8085,2</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8067,2</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99,8</w:t>
            </w:r>
          </w:p>
        </w:tc>
      </w:tr>
      <w:tr w:rsidR="00601AB4" w:rsidRPr="00E63F2C" w:rsidTr="00601AB4">
        <w:trPr>
          <w:trHeight w:val="255"/>
        </w:trPr>
        <w:tc>
          <w:tcPr>
            <w:tcW w:w="2125" w:type="dxa"/>
            <w:tcBorders>
              <w:top w:val="nil"/>
              <w:left w:val="single" w:sz="8" w:space="0" w:color="000000"/>
              <w:bottom w:val="single" w:sz="4" w:space="0" w:color="000000"/>
              <w:right w:val="single" w:sz="4" w:space="0" w:color="000000"/>
            </w:tcBorders>
            <w:vAlign w:val="center"/>
            <w:hideMark/>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 xml:space="preserve"> -скорая медицинская помощь</w:t>
            </w:r>
          </w:p>
        </w:tc>
        <w:tc>
          <w:tcPr>
            <w:tcW w:w="1275" w:type="dxa"/>
            <w:tcBorders>
              <w:top w:val="nil"/>
              <w:left w:val="nil"/>
              <w:bottom w:val="single" w:sz="4" w:space="0" w:color="000000"/>
              <w:right w:val="single" w:sz="4" w:space="0" w:color="000000"/>
            </w:tcBorders>
            <w:vAlign w:val="center"/>
            <w:hideMark/>
          </w:tcPr>
          <w:p w:rsidR="00601AB4" w:rsidRPr="00E63F2C" w:rsidRDefault="00601AB4" w:rsidP="00601AB4">
            <w:pPr>
              <w:spacing w:after="0" w:line="240" w:lineRule="auto"/>
              <w:ind w:left="-107" w:right="-108"/>
              <w:jc w:val="center"/>
              <w:rPr>
                <w:rFonts w:ascii="Times New Roman" w:hAnsi="Times New Roman"/>
                <w:sz w:val="24"/>
                <w:szCs w:val="24"/>
              </w:rPr>
            </w:pPr>
            <w:r w:rsidRPr="00E63F2C">
              <w:rPr>
                <w:rFonts w:ascii="Times New Roman" w:hAnsi="Times New Roman"/>
                <w:sz w:val="24"/>
                <w:szCs w:val="24"/>
              </w:rPr>
              <w:t>вызов</w:t>
            </w:r>
          </w:p>
        </w:tc>
        <w:tc>
          <w:tcPr>
            <w:tcW w:w="1133"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5659</w:t>
            </w:r>
          </w:p>
        </w:tc>
        <w:tc>
          <w:tcPr>
            <w:tcW w:w="992"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5675</w:t>
            </w:r>
          </w:p>
        </w:tc>
        <w:tc>
          <w:tcPr>
            <w:tcW w:w="85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100,3</w:t>
            </w:r>
          </w:p>
        </w:tc>
        <w:tc>
          <w:tcPr>
            <w:tcW w:w="1416"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ind w:left="-108" w:right="-108"/>
              <w:jc w:val="center"/>
              <w:rPr>
                <w:rFonts w:ascii="Times New Roman" w:hAnsi="Times New Roman"/>
                <w:sz w:val="24"/>
                <w:szCs w:val="24"/>
              </w:rPr>
            </w:pPr>
            <w:r w:rsidRPr="00E63F2C">
              <w:rPr>
                <w:rFonts w:ascii="Times New Roman" w:hAnsi="Times New Roman"/>
                <w:sz w:val="24"/>
                <w:szCs w:val="24"/>
              </w:rPr>
              <w:t>26649,6</w:t>
            </w:r>
          </w:p>
        </w:tc>
        <w:tc>
          <w:tcPr>
            <w:tcW w:w="1417"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26674,7</w:t>
            </w:r>
          </w:p>
        </w:tc>
        <w:tc>
          <w:tcPr>
            <w:tcW w:w="871" w:type="dxa"/>
            <w:tcBorders>
              <w:top w:val="nil"/>
              <w:left w:val="nil"/>
              <w:bottom w:val="single" w:sz="4" w:space="0" w:color="000000"/>
              <w:right w:val="single" w:sz="4" w:space="0" w:color="000000"/>
            </w:tcBorders>
            <w:vAlign w:val="center"/>
          </w:tcPr>
          <w:p w:rsidR="00601AB4" w:rsidRPr="00E63F2C" w:rsidRDefault="00601AB4" w:rsidP="00601AB4">
            <w:pPr>
              <w:spacing w:after="0" w:line="240" w:lineRule="auto"/>
              <w:jc w:val="center"/>
              <w:rPr>
                <w:rFonts w:ascii="Times New Roman" w:hAnsi="Times New Roman"/>
                <w:sz w:val="24"/>
                <w:szCs w:val="24"/>
              </w:rPr>
            </w:pPr>
            <w:r w:rsidRPr="00E63F2C">
              <w:rPr>
                <w:rFonts w:ascii="Times New Roman" w:hAnsi="Times New Roman"/>
                <w:sz w:val="24"/>
                <w:szCs w:val="24"/>
              </w:rPr>
              <w:t>100,1</w:t>
            </w:r>
          </w:p>
        </w:tc>
      </w:tr>
    </w:tbl>
    <w:p w:rsidR="00601AB4" w:rsidRDefault="00601AB4" w:rsidP="00601AB4">
      <w:pPr>
        <w:spacing w:after="0" w:line="240" w:lineRule="auto"/>
        <w:jc w:val="both"/>
        <w:rPr>
          <w:rFonts w:ascii="Times New Roman" w:hAnsi="Times New Roman"/>
          <w:sz w:val="28"/>
          <w:szCs w:val="28"/>
        </w:rPr>
      </w:pPr>
    </w:p>
    <w:p w:rsidR="00601AB4" w:rsidRPr="00E63F2C" w:rsidRDefault="00601AB4" w:rsidP="00E63F2C">
      <w:pPr>
        <w:spacing w:after="0" w:line="240" w:lineRule="auto"/>
        <w:jc w:val="both"/>
        <w:rPr>
          <w:rFonts w:ascii="Times New Roman" w:hAnsi="Times New Roman"/>
          <w:sz w:val="28"/>
          <w:szCs w:val="28"/>
          <w:u w:val="single"/>
        </w:rPr>
      </w:pPr>
      <w:r w:rsidRPr="00E63F2C">
        <w:rPr>
          <w:rFonts w:ascii="Times New Roman" w:hAnsi="Times New Roman"/>
          <w:sz w:val="28"/>
          <w:szCs w:val="28"/>
          <w:u w:val="single"/>
        </w:rPr>
        <w:t>Укрепление материальн</w:t>
      </w:r>
      <w:r w:rsidR="004B22EC">
        <w:rPr>
          <w:rFonts w:ascii="Times New Roman" w:hAnsi="Times New Roman"/>
          <w:sz w:val="28"/>
          <w:szCs w:val="28"/>
          <w:u w:val="single"/>
        </w:rPr>
        <w:t xml:space="preserve">о-технической базы учреждения в </w:t>
      </w:r>
      <w:r w:rsidRPr="00E63F2C">
        <w:rPr>
          <w:rFonts w:ascii="Times New Roman" w:hAnsi="Times New Roman"/>
          <w:sz w:val="28"/>
          <w:szCs w:val="28"/>
          <w:u w:val="single"/>
        </w:rPr>
        <w:t>2024г.</w:t>
      </w:r>
    </w:p>
    <w:p w:rsidR="00601AB4" w:rsidRPr="004215B2" w:rsidRDefault="00601AB4" w:rsidP="00601AB4">
      <w:pPr>
        <w:spacing w:after="0" w:line="256" w:lineRule="auto"/>
        <w:ind w:firstLine="708"/>
        <w:jc w:val="both"/>
        <w:rPr>
          <w:rFonts w:ascii="Times New Roman" w:eastAsia="Calibri" w:hAnsi="Times New Roman"/>
          <w:sz w:val="28"/>
          <w:szCs w:val="28"/>
        </w:rPr>
      </w:pPr>
      <w:r w:rsidRPr="004215B2">
        <w:rPr>
          <w:rFonts w:ascii="Times New Roman" w:eastAsia="Calibri" w:hAnsi="Times New Roman"/>
          <w:sz w:val="28"/>
          <w:szCs w:val="28"/>
        </w:rPr>
        <w:t xml:space="preserve">В 2024 году </w:t>
      </w:r>
      <w:r w:rsidR="00E63F2C">
        <w:rPr>
          <w:rFonts w:ascii="Times New Roman" w:eastAsia="Calibri" w:hAnsi="Times New Roman"/>
          <w:sz w:val="28"/>
          <w:szCs w:val="28"/>
        </w:rPr>
        <w:t>разработана проектно-сметная документация</w:t>
      </w:r>
      <w:r w:rsidRPr="004215B2">
        <w:rPr>
          <w:rFonts w:ascii="Times New Roman" w:eastAsia="Calibri" w:hAnsi="Times New Roman"/>
          <w:sz w:val="28"/>
          <w:szCs w:val="28"/>
        </w:rPr>
        <w:t xml:space="preserve"> для проведения капитальных ремонтов:</w:t>
      </w:r>
    </w:p>
    <w:p w:rsidR="00601AB4" w:rsidRPr="004215B2" w:rsidRDefault="00601AB4" w:rsidP="00601AB4">
      <w:pPr>
        <w:spacing w:after="0" w:line="256" w:lineRule="auto"/>
        <w:ind w:firstLine="708"/>
        <w:jc w:val="both"/>
        <w:rPr>
          <w:rFonts w:ascii="Times New Roman" w:eastAsia="Calibri" w:hAnsi="Times New Roman"/>
          <w:sz w:val="28"/>
          <w:szCs w:val="28"/>
        </w:rPr>
      </w:pPr>
      <w:r w:rsidRPr="004215B2">
        <w:rPr>
          <w:rFonts w:ascii="Times New Roman" w:eastAsia="Calibri" w:hAnsi="Times New Roman"/>
          <w:sz w:val="28"/>
          <w:szCs w:val="28"/>
        </w:rPr>
        <w:t xml:space="preserve">1. </w:t>
      </w:r>
      <w:r w:rsidR="00E63F2C">
        <w:rPr>
          <w:rFonts w:ascii="Times New Roman" w:eastAsia="Calibri" w:hAnsi="Times New Roman"/>
          <w:sz w:val="28"/>
          <w:szCs w:val="28"/>
        </w:rPr>
        <w:t>П</w:t>
      </w:r>
      <w:r w:rsidRPr="004215B2">
        <w:rPr>
          <w:rFonts w:ascii="Times New Roman" w:eastAsia="Calibri" w:hAnsi="Times New Roman"/>
          <w:sz w:val="28"/>
          <w:szCs w:val="28"/>
        </w:rPr>
        <w:t>о объекту "Капитальный ремонт фельдшерско-акушерского пункта с. Баженово бюджетного учреждения здравоохранения Омской области "</w:t>
      </w:r>
      <w:proofErr w:type="spellStart"/>
      <w:r w:rsidRPr="004215B2">
        <w:rPr>
          <w:rFonts w:ascii="Times New Roman" w:eastAsia="Calibri" w:hAnsi="Times New Roman"/>
          <w:sz w:val="28"/>
          <w:szCs w:val="28"/>
        </w:rPr>
        <w:t>Саргатская</w:t>
      </w:r>
      <w:proofErr w:type="spellEnd"/>
      <w:r w:rsidRPr="004215B2">
        <w:rPr>
          <w:rFonts w:ascii="Times New Roman" w:eastAsia="Calibri" w:hAnsi="Times New Roman"/>
          <w:sz w:val="28"/>
          <w:szCs w:val="28"/>
        </w:rPr>
        <w:t xml:space="preserve"> центральная районная больница", по адресу: Омская область, Саргатский район, с. Баженово, ул. Кооперативная, д. 56</w:t>
      </w:r>
      <w:proofErr w:type="gramStart"/>
      <w:r w:rsidRPr="004215B2">
        <w:rPr>
          <w:rFonts w:ascii="Times New Roman" w:eastAsia="Calibri" w:hAnsi="Times New Roman"/>
          <w:sz w:val="28"/>
          <w:szCs w:val="28"/>
        </w:rPr>
        <w:t xml:space="preserve"> А</w:t>
      </w:r>
      <w:proofErr w:type="gramEnd"/>
      <w:r w:rsidRPr="004215B2">
        <w:rPr>
          <w:rFonts w:ascii="Times New Roman" w:eastAsia="Calibri" w:hAnsi="Times New Roman"/>
          <w:sz w:val="28"/>
          <w:szCs w:val="28"/>
        </w:rPr>
        <w:t xml:space="preserve">" в рамках реализации регионального проекта "Модернизация первичного звена здравоохранения Омской области", направленного на достижение целей федерального проекта "Модернизация первичного звена здравоохранения Российской Федерации" на общую сумму </w:t>
      </w:r>
      <w:r w:rsidR="00F42814">
        <w:rPr>
          <w:rFonts w:ascii="Times New Roman" w:eastAsia="Calibri" w:hAnsi="Times New Roman"/>
          <w:sz w:val="28"/>
          <w:szCs w:val="28"/>
        </w:rPr>
        <w:t>296,4  тыс. руб.</w:t>
      </w:r>
      <w:r w:rsidRPr="004215B2">
        <w:rPr>
          <w:rFonts w:ascii="Times New Roman" w:eastAsia="Calibri" w:hAnsi="Times New Roman"/>
          <w:sz w:val="28"/>
          <w:szCs w:val="28"/>
        </w:rPr>
        <w:t>;</w:t>
      </w:r>
    </w:p>
    <w:p w:rsidR="00601AB4" w:rsidRPr="004215B2" w:rsidRDefault="00601AB4" w:rsidP="00601AB4">
      <w:pPr>
        <w:spacing w:after="0" w:line="256" w:lineRule="auto"/>
        <w:ind w:firstLine="708"/>
        <w:jc w:val="both"/>
        <w:rPr>
          <w:rFonts w:ascii="Times New Roman" w:eastAsia="Calibri" w:hAnsi="Times New Roman"/>
          <w:sz w:val="28"/>
          <w:szCs w:val="28"/>
        </w:rPr>
      </w:pPr>
      <w:r w:rsidRPr="004215B2">
        <w:rPr>
          <w:rFonts w:ascii="Times New Roman" w:eastAsia="Calibri" w:hAnsi="Times New Roman"/>
          <w:sz w:val="28"/>
          <w:szCs w:val="28"/>
        </w:rPr>
        <w:t xml:space="preserve">2. </w:t>
      </w:r>
      <w:r w:rsidR="00F42814">
        <w:rPr>
          <w:rFonts w:ascii="Times New Roman" w:eastAsia="Calibri" w:hAnsi="Times New Roman"/>
          <w:sz w:val="28"/>
          <w:szCs w:val="28"/>
        </w:rPr>
        <w:t>П</w:t>
      </w:r>
      <w:r w:rsidRPr="004215B2">
        <w:rPr>
          <w:rFonts w:ascii="Times New Roman" w:eastAsia="Calibri" w:hAnsi="Times New Roman"/>
          <w:sz w:val="28"/>
          <w:szCs w:val="28"/>
        </w:rPr>
        <w:t>о объекту «Капитальный ремонт фельдшерско-акушерского пункта д. Михайловка бюджетного учреждения здравоохранения Омской области "</w:t>
      </w:r>
      <w:proofErr w:type="spellStart"/>
      <w:r w:rsidRPr="004215B2">
        <w:rPr>
          <w:rFonts w:ascii="Times New Roman" w:eastAsia="Calibri" w:hAnsi="Times New Roman"/>
          <w:sz w:val="28"/>
          <w:szCs w:val="28"/>
        </w:rPr>
        <w:t>Саргатская</w:t>
      </w:r>
      <w:proofErr w:type="spellEnd"/>
      <w:r w:rsidRPr="004215B2">
        <w:rPr>
          <w:rFonts w:ascii="Times New Roman" w:eastAsia="Calibri" w:hAnsi="Times New Roman"/>
          <w:sz w:val="28"/>
          <w:szCs w:val="28"/>
        </w:rPr>
        <w:t xml:space="preserve"> центральная районная больница", по адресу: Омская область, Саргатский район, д. Михайловка, ул. Центральная, д. 29</w:t>
      </w:r>
      <w:proofErr w:type="gramStart"/>
      <w:r w:rsidRPr="004215B2">
        <w:rPr>
          <w:rFonts w:ascii="Times New Roman" w:eastAsia="Calibri" w:hAnsi="Times New Roman"/>
          <w:sz w:val="28"/>
          <w:szCs w:val="28"/>
        </w:rPr>
        <w:t xml:space="preserve"> Б</w:t>
      </w:r>
      <w:proofErr w:type="gramEnd"/>
      <w:r w:rsidRPr="004215B2">
        <w:rPr>
          <w:rFonts w:ascii="Times New Roman" w:eastAsia="Calibri" w:hAnsi="Times New Roman"/>
          <w:sz w:val="28"/>
          <w:szCs w:val="28"/>
        </w:rPr>
        <w:t>» в рамках реализации регионального проекта «Модернизация первичного звена здравоохранения Омской области», направленного на достижение целей федерального проекта «Модернизация первичного звена здравоохранения Российской Федерации» на общую сумму 402</w:t>
      </w:r>
      <w:r w:rsidR="00F42814">
        <w:rPr>
          <w:rFonts w:ascii="Times New Roman" w:eastAsia="Calibri" w:hAnsi="Times New Roman"/>
          <w:sz w:val="28"/>
          <w:szCs w:val="28"/>
        </w:rPr>
        <w:t>,0 тыс.</w:t>
      </w:r>
      <w:r w:rsidRPr="004215B2">
        <w:rPr>
          <w:rFonts w:ascii="Times New Roman" w:eastAsia="Calibri" w:hAnsi="Times New Roman"/>
          <w:sz w:val="28"/>
          <w:szCs w:val="28"/>
        </w:rPr>
        <w:t xml:space="preserve"> руб</w:t>
      </w:r>
      <w:r w:rsidR="00F42814">
        <w:rPr>
          <w:rFonts w:ascii="Times New Roman" w:eastAsia="Calibri" w:hAnsi="Times New Roman"/>
          <w:sz w:val="28"/>
          <w:szCs w:val="28"/>
        </w:rPr>
        <w:t>.</w:t>
      </w:r>
      <w:r w:rsidRPr="004215B2">
        <w:rPr>
          <w:rFonts w:ascii="Times New Roman" w:eastAsia="Calibri" w:hAnsi="Times New Roman"/>
          <w:sz w:val="28"/>
          <w:szCs w:val="28"/>
        </w:rPr>
        <w:t>;</w:t>
      </w:r>
    </w:p>
    <w:p w:rsidR="00601AB4" w:rsidRPr="004215B2" w:rsidRDefault="00601AB4" w:rsidP="00601AB4">
      <w:pPr>
        <w:spacing w:after="0" w:line="256" w:lineRule="auto"/>
        <w:ind w:firstLine="708"/>
        <w:jc w:val="both"/>
        <w:rPr>
          <w:rFonts w:ascii="Times New Roman" w:eastAsia="Calibri" w:hAnsi="Times New Roman"/>
          <w:sz w:val="28"/>
          <w:szCs w:val="28"/>
        </w:rPr>
      </w:pPr>
      <w:r w:rsidRPr="004215B2">
        <w:rPr>
          <w:rFonts w:ascii="Times New Roman" w:eastAsia="Calibri" w:hAnsi="Times New Roman"/>
          <w:sz w:val="28"/>
          <w:szCs w:val="28"/>
        </w:rPr>
        <w:t xml:space="preserve">3. </w:t>
      </w:r>
      <w:r w:rsidR="00F42814">
        <w:rPr>
          <w:rFonts w:ascii="Times New Roman" w:eastAsia="Calibri" w:hAnsi="Times New Roman"/>
          <w:sz w:val="28"/>
          <w:szCs w:val="28"/>
        </w:rPr>
        <w:t>П</w:t>
      </w:r>
      <w:r w:rsidRPr="004215B2">
        <w:rPr>
          <w:rFonts w:ascii="Times New Roman" w:eastAsia="Calibri" w:hAnsi="Times New Roman"/>
          <w:sz w:val="28"/>
          <w:szCs w:val="28"/>
        </w:rPr>
        <w:t>о объекту "Капитальный ремонт фельдшерско-акушерского пункта д. Карманово бюджетного учреждения здравоохранения Омской области "</w:t>
      </w:r>
      <w:proofErr w:type="spellStart"/>
      <w:r w:rsidRPr="004215B2">
        <w:rPr>
          <w:rFonts w:ascii="Times New Roman" w:eastAsia="Calibri" w:hAnsi="Times New Roman"/>
          <w:sz w:val="28"/>
          <w:szCs w:val="28"/>
        </w:rPr>
        <w:t>Саргатская</w:t>
      </w:r>
      <w:proofErr w:type="spellEnd"/>
      <w:r w:rsidRPr="004215B2">
        <w:rPr>
          <w:rFonts w:ascii="Times New Roman" w:eastAsia="Calibri" w:hAnsi="Times New Roman"/>
          <w:sz w:val="28"/>
          <w:szCs w:val="28"/>
        </w:rPr>
        <w:t xml:space="preserve"> центральная районная больница", по адресу: Омская область, Саргатский район, д. Карманово, ул. Новая, д. 2" в рамках реализации </w:t>
      </w:r>
      <w:r w:rsidRPr="004215B2">
        <w:rPr>
          <w:rFonts w:ascii="Times New Roman" w:eastAsia="Calibri" w:hAnsi="Times New Roman"/>
          <w:sz w:val="28"/>
          <w:szCs w:val="28"/>
        </w:rPr>
        <w:lastRenderedPageBreak/>
        <w:t>регионального проекта "Модернизация первичного звена здравоохранения Омской области", направленного на достижение целей федерального проекта "Модернизация первичного звена здравоохранения Российской Федерации" на общую сумму 405</w:t>
      </w:r>
      <w:r w:rsidR="00F42814">
        <w:rPr>
          <w:rFonts w:ascii="Times New Roman" w:eastAsia="Calibri" w:hAnsi="Times New Roman"/>
          <w:sz w:val="28"/>
          <w:szCs w:val="28"/>
        </w:rPr>
        <w:t>,0 тыс. руб.</w:t>
      </w:r>
      <w:r w:rsidRPr="004215B2">
        <w:rPr>
          <w:rFonts w:ascii="Times New Roman" w:eastAsia="Calibri" w:hAnsi="Times New Roman"/>
          <w:sz w:val="28"/>
          <w:szCs w:val="28"/>
        </w:rPr>
        <w:t>;</w:t>
      </w:r>
    </w:p>
    <w:p w:rsidR="00601AB4" w:rsidRPr="004215B2" w:rsidRDefault="00601AB4" w:rsidP="00601AB4">
      <w:pPr>
        <w:spacing w:after="0" w:line="256" w:lineRule="auto"/>
        <w:ind w:firstLine="708"/>
        <w:jc w:val="both"/>
        <w:rPr>
          <w:rFonts w:ascii="Times New Roman" w:eastAsia="Calibri" w:hAnsi="Times New Roman"/>
          <w:sz w:val="28"/>
          <w:szCs w:val="28"/>
        </w:rPr>
      </w:pPr>
      <w:r w:rsidRPr="004215B2">
        <w:rPr>
          <w:rFonts w:ascii="Times New Roman" w:eastAsia="Calibri" w:hAnsi="Times New Roman"/>
          <w:sz w:val="28"/>
          <w:szCs w:val="28"/>
        </w:rPr>
        <w:t xml:space="preserve">4. </w:t>
      </w:r>
      <w:r w:rsidR="00F42814">
        <w:rPr>
          <w:rFonts w:ascii="Times New Roman" w:eastAsia="Calibri" w:hAnsi="Times New Roman"/>
          <w:sz w:val="28"/>
          <w:szCs w:val="28"/>
        </w:rPr>
        <w:t>П</w:t>
      </w:r>
      <w:r w:rsidRPr="004215B2">
        <w:rPr>
          <w:rFonts w:ascii="Times New Roman" w:eastAsia="Calibri" w:hAnsi="Times New Roman"/>
          <w:sz w:val="28"/>
          <w:szCs w:val="28"/>
        </w:rPr>
        <w:t>о объекту  "Капитальный ремонт здания поликлиники с устройством входной группы и санузла для бюджетного учреждения здравоохранения Омской области "</w:t>
      </w:r>
      <w:proofErr w:type="spellStart"/>
      <w:r w:rsidRPr="004215B2">
        <w:rPr>
          <w:rFonts w:ascii="Times New Roman" w:eastAsia="Calibri" w:hAnsi="Times New Roman"/>
          <w:sz w:val="28"/>
          <w:szCs w:val="28"/>
        </w:rPr>
        <w:t>Саргатская</w:t>
      </w:r>
      <w:proofErr w:type="spellEnd"/>
      <w:r w:rsidRPr="004215B2">
        <w:rPr>
          <w:rFonts w:ascii="Times New Roman" w:eastAsia="Calibri" w:hAnsi="Times New Roman"/>
          <w:sz w:val="28"/>
          <w:szCs w:val="28"/>
        </w:rPr>
        <w:t xml:space="preserve"> центральная районная больница", по адресу: Омская область, Саргатский район, </w:t>
      </w:r>
      <w:proofErr w:type="spellStart"/>
      <w:r w:rsidRPr="004215B2">
        <w:rPr>
          <w:rFonts w:ascii="Times New Roman" w:eastAsia="Calibri" w:hAnsi="Times New Roman"/>
          <w:sz w:val="28"/>
          <w:szCs w:val="28"/>
        </w:rPr>
        <w:t>р.п</w:t>
      </w:r>
      <w:proofErr w:type="spellEnd"/>
      <w:r w:rsidRPr="004215B2">
        <w:rPr>
          <w:rFonts w:ascii="Times New Roman" w:eastAsia="Calibri" w:hAnsi="Times New Roman"/>
          <w:sz w:val="28"/>
          <w:szCs w:val="28"/>
        </w:rPr>
        <w:t>. Саргатское, ул. Лесная, д. 21" в рамках реализации регионального проекта "Модернизация первичного звена здравоохранения Омской области", направленного на достижение целей федерального проекта "Модернизация первичного звена здравоохранения Российской Федерации" на общую сумму 555</w:t>
      </w:r>
      <w:r w:rsidR="00F42814">
        <w:rPr>
          <w:rFonts w:ascii="Times New Roman" w:eastAsia="Calibri" w:hAnsi="Times New Roman"/>
          <w:sz w:val="28"/>
          <w:szCs w:val="28"/>
        </w:rPr>
        <w:t>,0 тыс. руб.</w:t>
      </w:r>
      <w:r w:rsidRPr="004215B2">
        <w:rPr>
          <w:rFonts w:ascii="Times New Roman" w:eastAsia="Calibri" w:hAnsi="Times New Roman"/>
          <w:sz w:val="28"/>
          <w:szCs w:val="28"/>
        </w:rPr>
        <w:t>;</w:t>
      </w:r>
    </w:p>
    <w:p w:rsidR="00601AB4" w:rsidRDefault="00F42814" w:rsidP="00601AB4">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Работы по проведению капитального ремонта данных объектов начаты в 2025 году (срок окончания работ 2026 год).</w:t>
      </w:r>
    </w:p>
    <w:p w:rsidR="00F42814" w:rsidRDefault="00F42814" w:rsidP="00F42814">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xml:space="preserve">В 2024 году был проведен  частичный капитальный ремонт </w:t>
      </w:r>
      <w:proofErr w:type="spellStart"/>
      <w:r>
        <w:rPr>
          <w:rFonts w:ascii="Times New Roman" w:eastAsia="Calibri" w:hAnsi="Times New Roman"/>
          <w:sz w:val="28"/>
          <w:szCs w:val="28"/>
        </w:rPr>
        <w:t>Верблюженского</w:t>
      </w:r>
      <w:proofErr w:type="spellEnd"/>
      <w:r>
        <w:rPr>
          <w:rFonts w:ascii="Times New Roman" w:eastAsia="Calibri" w:hAnsi="Times New Roman"/>
          <w:sz w:val="28"/>
          <w:szCs w:val="28"/>
        </w:rPr>
        <w:t xml:space="preserve"> </w:t>
      </w:r>
      <w:proofErr w:type="spellStart"/>
      <w:r>
        <w:rPr>
          <w:rFonts w:ascii="Times New Roman" w:eastAsia="Calibri" w:hAnsi="Times New Roman"/>
          <w:sz w:val="28"/>
          <w:szCs w:val="28"/>
        </w:rPr>
        <w:t>ФАПа</w:t>
      </w:r>
      <w:proofErr w:type="spellEnd"/>
      <w:r>
        <w:rPr>
          <w:rFonts w:ascii="Times New Roman" w:eastAsia="Calibri" w:hAnsi="Times New Roman"/>
          <w:sz w:val="28"/>
          <w:szCs w:val="28"/>
        </w:rPr>
        <w:t xml:space="preserve"> на сумму 3,3 млн. руб.</w:t>
      </w:r>
    </w:p>
    <w:p w:rsidR="00601AB4" w:rsidRDefault="00F42814" w:rsidP="00F42814">
      <w:pPr>
        <w:spacing w:after="0" w:line="256" w:lineRule="auto"/>
        <w:ind w:firstLine="708"/>
        <w:jc w:val="both"/>
        <w:rPr>
          <w:rFonts w:ascii="Times New Roman" w:eastAsia="Calibri" w:hAnsi="Times New Roman"/>
          <w:sz w:val="28"/>
          <w:szCs w:val="28"/>
        </w:rPr>
      </w:pPr>
      <w:r w:rsidRPr="00200647">
        <w:rPr>
          <w:rFonts w:ascii="Times New Roman" w:eastAsia="Calibri" w:hAnsi="Times New Roman"/>
          <w:sz w:val="28"/>
          <w:szCs w:val="28"/>
        </w:rPr>
        <w:t>В 2024 году проведен текущий ремонт:</w:t>
      </w:r>
      <w:r>
        <w:rPr>
          <w:rFonts w:ascii="Times New Roman" w:eastAsia="Calibri" w:hAnsi="Times New Roman"/>
          <w:sz w:val="28"/>
          <w:szCs w:val="28"/>
        </w:rPr>
        <w:t xml:space="preserve"> </w:t>
      </w:r>
    </w:p>
    <w:p w:rsidR="00200647" w:rsidRPr="00200647" w:rsidRDefault="00200647" w:rsidP="00200647">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т</w:t>
      </w:r>
      <w:r w:rsidRPr="00200647">
        <w:rPr>
          <w:rFonts w:ascii="Times New Roman" w:eastAsia="Calibri" w:hAnsi="Times New Roman"/>
          <w:sz w:val="28"/>
          <w:szCs w:val="28"/>
        </w:rPr>
        <w:t>екущий ремонт по установке дверных и оконных блоков в здании стационара на сумму 281</w:t>
      </w:r>
      <w:r>
        <w:rPr>
          <w:rFonts w:ascii="Times New Roman" w:eastAsia="Calibri" w:hAnsi="Times New Roman"/>
          <w:sz w:val="28"/>
          <w:szCs w:val="28"/>
        </w:rPr>
        <w:t>,1 тыс.</w:t>
      </w:r>
      <w:r w:rsidRPr="00200647">
        <w:rPr>
          <w:rFonts w:ascii="Times New Roman" w:eastAsia="Calibri" w:hAnsi="Times New Roman"/>
          <w:sz w:val="28"/>
          <w:szCs w:val="28"/>
        </w:rPr>
        <w:t xml:space="preserve"> руб.</w:t>
      </w:r>
      <w:r>
        <w:rPr>
          <w:rFonts w:ascii="Times New Roman" w:eastAsia="Calibri" w:hAnsi="Times New Roman"/>
          <w:sz w:val="28"/>
          <w:szCs w:val="28"/>
        </w:rPr>
        <w:t>;</w:t>
      </w:r>
    </w:p>
    <w:p w:rsidR="00200647" w:rsidRPr="00200647" w:rsidRDefault="00200647" w:rsidP="00200647">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т</w:t>
      </w:r>
      <w:r w:rsidRPr="00200647">
        <w:rPr>
          <w:rFonts w:ascii="Times New Roman" w:eastAsia="Calibri" w:hAnsi="Times New Roman"/>
          <w:sz w:val="28"/>
          <w:szCs w:val="28"/>
        </w:rPr>
        <w:t>екущий ремонт кабинета инструментального стоматолога-терапевта в здании детской поликлиники на сумму 165</w:t>
      </w:r>
      <w:r>
        <w:rPr>
          <w:rFonts w:ascii="Times New Roman" w:eastAsia="Calibri" w:hAnsi="Times New Roman"/>
          <w:sz w:val="28"/>
          <w:szCs w:val="28"/>
        </w:rPr>
        <w:t>,1 тыс. руб.;</w:t>
      </w:r>
    </w:p>
    <w:p w:rsidR="00200647" w:rsidRPr="00200647" w:rsidRDefault="00200647" w:rsidP="00200647">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т</w:t>
      </w:r>
      <w:r w:rsidRPr="00200647">
        <w:rPr>
          <w:rFonts w:ascii="Times New Roman" w:eastAsia="Calibri" w:hAnsi="Times New Roman"/>
          <w:sz w:val="28"/>
          <w:szCs w:val="28"/>
        </w:rPr>
        <w:t>екущий ремонт в кабинете стоматолога</w:t>
      </w:r>
      <w:r>
        <w:rPr>
          <w:rFonts w:ascii="Times New Roman" w:eastAsia="Calibri" w:hAnsi="Times New Roman"/>
          <w:sz w:val="28"/>
          <w:szCs w:val="28"/>
        </w:rPr>
        <w:t xml:space="preserve"> </w:t>
      </w:r>
      <w:r w:rsidRPr="00200647">
        <w:rPr>
          <w:rFonts w:ascii="Times New Roman" w:eastAsia="Calibri" w:hAnsi="Times New Roman"/>
          <w:sz w:val="28"/>
          <w:szCs w:val="28"/>
        </w:rPr>
        <w:t>- терапевта в здании детской поликлиники на общую сумму 234</w:t>
      </w:r>
      <w:r>
        <w:rPr>
          <w:rFonts w:ascii="Times New Roman" w:eastAsia="Calibri" w:hAnsi="Times New Roman"/>
          <w:sz w:val="28"/>
          <w:szCs w:val="28"/>
        </w:rPr>
        <w:t>,8 тыс.</w:t>
      </w:r>
      <w:r w:rsidRPr="00200647">
        <w:rPr>
          <w:rFonts w:ascii="Times New Roman" w:eastAsia="Calibri" w:hAnsi="Times New Roman"/>
          <w:sz w:val="28"/>
          <w:szCs w:val="28"/>
        </w:rPr>
        <w:t xml:space="preserve"> руб.</w:t>
      </w:r>
      <w:r>
        <w:rPr>
          <w:rFonts w:ascii="Times New Roman" w:eastAsia="Calibri" w:hAnsi="Times New Roman"/>
          <w:sz w:val="28"/>
          <w:szCs w:val="28"/>
        </w:rPr>
        <w:t>;</w:t>
      </w:r>
    </w:p>
    <w:p w:rsidR="00200647" w:rsidRPr="00200647" w:rsidRDefault="00200647" w:rsidP="00200647">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т</w:t>
      </w:r>
      <w:r w:rsidRPr="00200647">
        <w:rPr>
          <w:rFonts w:ascii="Times New Roman" w:eastAsia="Calibri" w:hAnsi="Times New Roman"/>
          <w:sz w:val="28"/>
          <w:szCs w:val="28"/>
        </w:rPr>
        <w:t>екущий ремонт по замене оконных б</w:t>
      </w:r>
      <w:r>
        <w:rPr>
          <w:rFonts w:ascii="Times New Roman" w:eastAsia="Calibri" w:hAnsi="Times New Roman"/>
          <w:sz w:val="28"/>
          <w:szCs w:val="28"/>
        </w:rPr>
        <w:t>локов в хирургическом отделении</w:t>
      </w:r>
      <w:r w:rsidRPr="00200647">
        <w:rPr>
          <w:rFonts w:ascii="Times New Roman" w:eastAsia="Calibri" w:hAnsi="Times New Roman"/>
          <w:sz w:val="28"/>
          <w:szCs w:val="28"/>
        </w:rPr>
        <w:t xml:space="preserve"> на общую сумму </w:t>
      </w:r>
      <w:r>
        <w:rPr>
          <w:rFonts w:ascii="Times New Roman" w:eastAsia="Calibri" w:hAnsi="Times New Roman"/>
          <w:sz w:val="28"/>
          <w:szCs w:val="28"/>
        </w:rPr>
        <w:t>451,1 тыс.</w:t>
      </w:r>
      <w:r w:rsidRPr="00200647">
        <w:rPr>
          <w:rFonts w:ascii="Times New Roman" w:eastAsia="Calibri" w:hAnsi="Times New Roman"/>
          <w:sz w:val="28"/>
          <w:szCs w:val="28"/>
        </w:rPr>
        <w:t xml:space="preserve"> руб.</w:t>
      </w:r>
      <w:r>
        <w:rPr>
          <w:rFonts w:ascii="Times New Roman" w:eastAsia="Calibri" w:hAnsi="Times New Roman"/>
          <w:sz w:val="28"/>
          <w:szCs w:val="28"/>
        </w:rPr>
        <w:t>;</w:t>
      </w:r>
    </w:p>
    <w:p w:rsidR="00200647" w:rsidRPr="00200647" w:rsidRDefault="00200647" w:rsidP="00200647">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р</w:t>
      </w:r>
      <w:r w:rsidRPr="00200647">
        <w:rPr>
          <w:rFonts w:ascii="Times New Roman" w:eastAsia="Calibri" w:hAnsi="Times New Roman"/>
          <w:sz w:val="28"/>
          <w:szCs w:val="28"/>
        </w:rPr>
        <w:t>емонт отопительной системы в здании гаража на сумму 15</w:t>
      </w:r>
      <w:r>
        <w:rPr>
          <w:rFonts w:ascii="Times New Roman" w:eastAsia="Calibri" w:hAnsi="Times New Roman"/>
          <w:sz w:val="28"/>
          <w:szCs w:val="28"/>
        </w:rPr>
        <w:t>,0 тыс.</w:t>
      </w:r>
      <w:r w:rsidRPr="00200647">
        <w:rPr>
          <w:rFonts w:ascii="Times New Roman" w:eastAsia="Calibri" w:hAnsi="Times New Roman"/>
          <w:sz w:val="28"/>
          <w:szCs w:val="28"/>
        </w:rPr>
        <w:t xml:space="preserve"> руб.</w:t>
      </w:r>
      <w:r>
        <w:rPr>
          <w:rFonts w:ascii="Times New Roman" w:eastAsia="Calibri" w:hAnsi="Times New Roman"/>
          <w:sz w:val="28"/>
          <w:szCs w:val="28"/>
        </w:rPr>
        <w:t>;</w:t>
      </w:r>
    </w:p>
    <w:p w:rsidR="00200647" w:rsidRPr="00200647" w:rsidRDefault="00200647" w:rsidP="00200647">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р</w:t>
      </w:r>
      <w:r w:rsidRPr="00200647">
        <w:rPr>
          <w:rFonts w:ascii="Times New Roman" w:eastAsia="Calibri" w:hAnsi="Times New Roman"/>
          <w:sz w:val="28"/>
          <w:szCs w:val="28"/>
        </w:rPr>
        <w:t xml:space="preserve">емонт помещений первого этажа здания хирургического корпуса </w:t>
      </w:r>
      <w:r>
        <w:rPr>
          <w:rFonts w:ascii="Times New Roman" w:eastAsia="Calibri" w:hAnsi="Times New Roman"/>
          <w:sz w:val="28"/>
          <w:szCs w:val="28"/>
        </w:rPr>
        <w:t>82,0 тыс.</w:t>
      </w:r>
      <w:r w:rsidRPr="00200647">
        <w:rPr>
          <w:rFonts w:ascii="Times New Roman" w:eastAsia="Calibri" w:hAnsi="Times New Roman"/>
          <w:sz w:val="28"/>
          <w:szCs w:val="28"/>
        </w:rPr>
        <w:t xml:space="preserve"> руб.</w:t>
      </w:r>
      <w:r>
        <w:rPr>
          <w:rFonts w:ascii="Times New Roman" w:eastAsia="Calibri" w:hAnsi="Times New Roman"/>
          <w:sz w:val="28"/>
          <w:szCs w:val="28"/>
        </w:rPr>
        <w:t>;</w:t>
      </w:r>
    </w:p>
    <w:p w:rsidR="00200647" w:rsidRPr="00F42814" w:rsidRDefault="00200647" w:rsidP="00200647">
      <w:pPr>
        <w:spacing w:after="0" w:line="256" w:lineRule="auto"/>
        <w:ind w:firstLine="708"/>
        <w:jc w:val="both"/>
        <w:rPr>
          <w:rFonts w:ascii="Times New Roman" w:eastAsia="Calibri" w:hAnsi="Times New Roman"/>
          <w:sz w:val="28"/>
          <w:szCs w:val="28"/>
        </w:rPr>
      </w:pPr>
      <w:r>
        <w:rPr>
          <w:rFonts w:ascii="Times New Roman" w:eastAsia="Calibri" w:hAnsi="Times New Roman"/>
          <w:sz w:val="28"/>
          <w:szCs w:val="28"/>
        </w:rPr>
        <w:t>- р</w:t>
      </w:r>
      <w:r w:rsidRPr="00200647">
        <w:rPr>
          <w:rFonts w:ascii="Times New Roman" w:eastAsia="Calibri" w:hAnsi="Times New Roman"/>
          <w:sz w:val="28"/>
          <w:szCs w:val="28"/>
        </w:rPr>
        <w:t>емонт кровли здания хирургического корпуса 45</w:t>
      </w:r>
      <w:r>
        <w:rPr>
          <w:rFonts w:ascii="Times New Roman" w:eastAsia="Calibri" w:hAnsi="Times New Roman"/>
          <w:sz w:val="28"/>
          <w:szCs w:val="28"/>
        </w:rPr>
        <w:t>,0 тыс.</w:t>
      </w:r>
      <w:r w:rsidRPr="00200647">
        <w:rPr>
          <w:rFonts w:ascii="Times New Roman" w:eastAsia="Calibri" w:hAnsi="Times New Roman"/>
          <w:sz w:val="28"/>
          <w:szCs w:val="28"/>
        </w:rPr>
        <w:t xml:space="preserve"> руб.</w:t>
      </w:r>
    </w:p>
    <w:p w:rsidR="00F42814" w:rsidRDefault="00F42814" w:rsidP="00F42814">
      <w:pPr>
        <w:spacing w:after="0" w:line="240" w:lineRule="auto"/>
        <w:ind w:firstLine="709"/>
        <w:jc w:val="both"/>
        <w:rPr>
          <w:rFonts w:ascii="Times New Roman" w:hAnsi="Times New Roman"/>
          <w:sz w:val="28"/>
          <w:szCs w:val="28"/>
        </w:rPr>
      </w:pPr>
      <w:r w:rsidRPr="00F42814">
        <w:rPr>
          <w:rFonts w:ascii="Times New Roman" w:hAnsi="Times New Roman"/>
          <w:sz w:val="28"/>
          <w:szCs w:val="28"/>
        </w:rPr>
        <w:t xml:space="preserve">За </w:t>
      </w:r>
      <w:r w:rsidR="00601AB4" w:rsidRPr="00F42814">
        <w:rPr>
          <w:rFonts w:ascii="Times New Roman" w:hAnsi="Times New Roman"/>
          <w:sz w:val="28"/>
          <w:szCs w:val="28"/>
        </w:rPr>
        <w:t xml:space="preserve"> 2024</w:t>
      </w:r>
      <w:r>
        <w:rPr>
          <w:rFonts w:ascii="Times New Roman" w:hAnsi="Times New Roman"/>
          <w:sz w:val="28"/>
          <w:szCs w:val="28"/>
        </w:rPr>
        <w:t xml:space="preserve"> г. приобреталось оборудование:</w:t>
      </w:r>
    </w:p>
    <w:p w:rsidR="00601AB4" w:rsidRDefault="00F42814" w:rsidP="00F4281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601AB4">
        <w:rPr>
          <w:rFonts w:ascii="Times New Roman" w:hAnsi="Times New Roman"/>
          <w:sz w:val="28"/>
          <w:szCs w:val="28"/>
        </w:rPr>
        <w:t xml:space="preserve"> анализатор паров этанола в выдыхаемом воздухе на сумму 81</w:t>
      </w:r>
      <w:r>
        <w:rPr>
          <w:rFonts w:ascii="Times New Roman" w:hAnsi="Times New Roman"/>
          <w:sz w:val="28"/>
          <w:szCs w:val="28"/>
        </w:rPr>
        <w:t>,5 тыс.</w:t>
      </w:r>
      <w:r w:rsidR="00200647">
        <w:rPr>
          <w:rFonts w:ascii="Times New Roman" w:hAnsi="Times New Roman"/>
          <w:sz w:val="28"/>
          <w:szCs w:val="28"/>
        </w:rPr>
        <w:t xml:space="preserve"> </w:t>
      </w:r>
      <w:r>
        <w:rPr>
          <w:rFonts w:ascii="Times New Roman" w:hAnsi="Times New Roman"/>
          <w:sz w:val="28"/>
          <w:szCs w:val="28"/>
        </w:rPr>
        <w:t>руб</w:t>
      </w:r>
      <w:r w:rsidR="00601AB4">
        <w:rPr>
          <w:rFonts w:ascii="Times New Roman" w:hAnsi="Times New Roman"/>
          <w:sz w:val="28"/>
          <w:szCs w:val="28"/>
        </w:rPr>
        <w:t>.</w:t>
      </w:r>
      <w:r w:rsidR="00200647">
        <w:rPr>
          <w:rFonts w:ascii="Times New Roman" w:hAnsi="Times New Roman"/>
          <w:sz w:val="28"/>
          <w:szCs w:val="28"/>
        </w:rPr>
        <w:t>;</w:t>
      </w:r>
    </w:p>
    <w:p w:rsidR="00601AB4" w:rsidRDefault="00200647" w:rsidP="00200647">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601AB4">
        <w:rPr>
          <w:rFonts w:ascii="Times New Roman" w:hAnsi="Times New Roman"/>
          <w:sz w:val="28"/>
          <w:szCs w:val="28"/>
        </w:rPr>
        <w:t xml:space="preserve">кресло-коляска </w:t>
      </w:r>
      <w:r>
        <w:rPr>
          <w:rFonts w:ascii="Times New Roman" w:hAnsi="Times New Roman"/>
          <w:sz w:val="28"/>
          <w:szCs w:val="28"/>
        </w:rPr>
        <w:t xml:space="preserve">для оказания паллиативной помощи </w:t>
      </w:r>
      <w:r w:rsidR="00601AB4">
        <w:rPr>
          <w:rFonts w:ascii="Times New Roman" w:hAnsi="Times New Roman"/>
          <w:sz w:val="28"/>
          <w:szCs w:val="28"/>
        </w:rPr>
        <w:t>на сумму 62</w:t>
      </w:r>
      <w:r>
        <w:rPr>
          <w:rFonts w:ascii="Times New Roman" w:hAnsi="Times New Roman"/>
          <w:sz w:val="28"/>
          <w:szCs w:val="28"/>
        </w:rPr>
        <w:t>,8 тыс.</w:t>
      </w:r>
      <w:r w:rsidR="00601AB4">
        <w:rPr>
          <w:rFonts w:ascii="Times New Roman" w:hAnsi="Times New Roman"/>
          <w:sz w:val="28"/>
          <w:szCs w:val="28"/>
        </w:rPr>
        <w:t xml:space="preserve"> руб.</w:t>
      </w:r>
      <w:r>
        <w:rPr>
          <w:rFonts w:ascii="Times New Roman" w:hAnsi="Times New Roman"/>
          <w:sz w:val="28"/>
          <w:szCs w:val="28"/>
        </w:rPr>
        <w:t>;</w:t>
      </w:r>
    </w:p>
    <w:p w:rsidR="00601AB4" w:rsidRDefault="00200647" w:rsidP="00601AB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601AB4">
        <w:rPr>
          <w:rFonts w:ascii="Times New Roman" w:hAnsi="Times New Roman"/>
          <w:sz w:val="28"/>
          <w:szCs w:val="28"/>
        </w:rPr>
        <w:t xml:space="preserve">система оповещения пожарного сигнала людей с учетом индивидуальных особенностей к восприятию сигналов оповещения на сумму </w:t>
      </w:r>
      <w:r>
        <w:rPr>
          <w:rFonts w:ascii="Times New Roman" w:hAnsi="Times New Roman"/>
          <w:sz w:val="28"/>
          <w:szCs w:val="28"/>
        </w:rPr>
        <w:t>366,0 тыс. руб</w:t>
      </w:r>
      <w:r w:rsidR="00601AB4">
        <w:rPr>
          <w:rFonts w:ascii="Times New Roman" w:hAnsi="Times New Roman"/>
          <w:sz w:val="28"/>
          <w:szCs w:val="28"/>
        </w:rPr>
        <w:t>.</w:t>
      </w:r>
      <w:r>
        <w:rPr>
          <w:rFonts w:ascii="Times New Roman" w:hAnsi="Times New Roman"/>
          <w:sz w:val="28"/>
          <w:szCs w:val="28"/>
        </w:rPr>
        <w:t>;</w:t>
      </w:r>
    </w:p>
    <w:p w:rsidR="00200647" w:rsidRDefault="00200647" w:rsidP="00601AB4">
      <w:pPr>
        <w:spacing w:after="0" w:line="240" w:lineRule="auto"/>
        <w:ind w:firstLine="709"/>
        <w:jc w:val="both"/>
        <w:rPr>
          <w:rFonts w:ascii="Times New Roman" w:hAnsi="Times New Roman"/>
          <w:sz w:val="28"/>
          <w:szCs w:val="28"/>
        </w:rPr>
      </w:pPr>
      <w:r>
        <w:rPr>
          <w:rFonts w:ascii="Times New Roman" w:hAnsi="Times New Roman"/>
          <w:sz w:val="28"/>
          <w:szCs w:val="28"/>
        </w:rPr>
        <w:t>- прочее оборудование на сумму 1,4 млн. руб.</w:t>
      </w:r>
    </w:p>
    <w:p w:rsidR="00601AB4" w:rsidRDefault="00601AB4" w:rsidP="00601AB4">
      <w:pPr>
        <w:spacing w:after="0" w:line="240" w:lineRule="auto"/>
        <w:ind w:firstLine="709"/>
        <w:jc w:val="both"/>
        <w:rPr>
          <w:rFonts w:ascii="Times New Roman" w:hAnsi="Times New Roman"/>
          <w:sz w:val="28"/>
          <w:szCs w:val="28"/>
        </w:rPr>
      </w:pPr>
      <w:r>
        <w:rPr>
          <w:rFonts w:ascii="Times New Roman" w:hAnsi="Times New Roman"/>
          <w:sz w:val="28"/>
          <w:szCs w:val="28"/>
        </w:rPr>
        <w:t>В июне 2024</w:t>
      </w:r>
      <w:r w:rsidR="00200647">
        <w:rPr>
          <w:rFonts w:ascii="Times New Roman" w:hAnsi="Times New Roman"/>
          <w:sz w:val="28"/>
          <w:szCs w:val="28"/>
        </w:rPr>
        <w:t xml:space="preserve"> </w:t>
      </w:r>
      <w:r>
        <w:rPr>
          <w:rFonts w:ascii="Times New Roman" w:hAnsi="Times New Roman"/>
          <w:sz w:val="28"/>
          <w:szCs w:val="28"/>
        </w:rPr>
        <w:t>г. автобазой Министерства здравоохранения Омской области в безвозмездное пользование был передан автомобиль УАЗ 396295 на сумму 1</w:t>
      </w:r>
      <w:r w:rsidR="00200647">
        <w:rPr>
          <w:rFonts w:ascii="Times New Roman" w:hAnsi="Times New Roman"/>
          <w:sz w:val="28"/>
          <w:szCs w:val="28"/>
        </w:rPr>
        <w:t>,5 млн</w:t>
      </w:r>
      <w:r>
        <w:rPr>
          <w:rFonts w:ascii="Times New Roman" w:hAnsi="Times New Roman"/>
          <w:sz w:val="28"/>
          <w:szCs w:val="28"/>
        </w:rPr>
        <w:t>.</w:t>
      </w:r>
      <w:r w:rsidR="00200647">
        <w:rPr>
          <w:rFonts w:ascii="Times New Roman" w:hAnsi="Times New Roman"/>
          <w:sz w:val="28"/>
          <w:szCs w:val="28"/>
        </w:rPr>
        <w:t xml:space="preserve"> </w:t>
      </w:r>
      <w:r>
        <w:rPr>
          <w:rFonts w:ascii="Times New Roman" w:hAnsi="Times New Roman"/>
          <w:sz w:val="28"/>
          <w:szCs w:val="28"/>
        </w:rPr>
        <w:t>руб.</w:t>
      </w:r>
    </w:p>
    <w:p w:rsidR="00601AB4" w:rsidRPr="00F13DB5" w:rsidRDefault="00601AB4" w:rsidP="004B22EC">
      <w:pPr>
        <w:spacing w:beforeAutospacing="1" w:after="0" w:line="240" w:lineRule="auto"/>
        <w:jc w:val="both"/>
        <w:rPr>
          <w:rFonts w:ascii="Times New Roman , serif" w:hAnsi="Times New Roman , serif"/>
          <w:sz w:val="28"/>
          <w:szCs w:val="28"/>
        </w:rPr>
      </w:pPr>
      <w:r w:rsidRPr="00F13DB5">
        <w:rPr>
          <w:rFonts w:ascii="Times New Roman" w:hAnsi="Times New Roman"/>
          <w:sz w:val="28"/>
          <w:szCs w:val="28"/>
        </w:rPr>
        <w:lastRenderedPageBreak/>
        <w:t xml:space="preserve">Выполнение плана </w:t>
      </w:r>
      <w:r w:rsidRPr="00F13DB5">
        <w:rPr>
          <w:rFonts w:ascii="Times New Roman , serif" w:hAnsi="Times New Roman , serif"/>
          <w:sz w:val="28"/>
          <w:szCs w:val="28"/>
        </w:rPr>
        <w:t>диспансеризации определенных гру</w:t>
      </w:r>
      <w:proofErr w:type="gramStart"/>
      <w:r w:rsidRPr="00F13DB5">
        <w:rPr>
          <w:rFonts w:ascii="Times New Roman , serif" w:hAnsi="Times New Roman , serif"/>
          <w:sz w:val="28"/>
          <w:szCs w:val="28"/>
        </w:rPr>
        <w:t>пп взр</w:t>
      </w:r>
      <w:proofErr w:type="gramEnd"/>
      <w:r w:rsidRPr="00F13DB5">
        <w:rPr>
          <w:rFonts w:ascii="Times New Roman , serif" w:hAnsi="Times New Roman , serif"/>
          <w:sz w:val="28"/>
          <w:szCs w:val="28"/>
        </w:rPr>
        <w:t>ослого</w:t>
      </w:r>
      <w:r w:rsidR="004B22EC">
        <w:rPr>
          <w:rFonts w:ascii="Times New Roman , serif" w:hAnsi="Times New Roman , serif"/>
          <w:sz w:val="28"/>
          <w:szCs w:val="28"/>
        </w:rPr>
        <w:t xml:space="preserve"> </w:t>
      </w:r>
      <w:r w:rsidRPr="00F13DB5">
        <w:rPr>
          <w:rFonts w:ascii="Times New Roman , serif" w:hAnsi="Times New Roman , serif"/>
          <w:sz w:val="28"/>
          <w:szCs w:val="28"/>
        </w:rPr>
        <w:t xml:space="preserve"> населения БУЗОО «</w:t>
      </w:r>
      <w:proofErr w:type="spellStart"/>
      <w:r w:rsidRPr="00F13DB5">
        <w:rPr>
          <w:rFonts w:ascii="Times New Roman , serif" w:hAnsi="Times New Roman , serif"/>
          <w:sz w:val="28"/>
          <w:szCs w:val="28"/>
        </w:rPr>
        <w:t>Саргатская</w:t>
      </w:r>
      <w:proofErr w:type="spellEnd"/>
      <w:r w:rsidRPr="00F13DB5">
        <w:rPr>
          <w:rFonts w:ascii="Times New Roman , serif" w:hAnsi="Times New Roman , serif"/>
          <w:sz w:val="28"/>
          <w:szCs w:val="28"/>
        </w:rPr>
        <w:t xml:space="preserve"> ЦРБ» за 202</w:t>
      </w:r>
      <w:r>
        <w:rPr>
          <w:rFonts w:ascii="Times New Roman , serif" w:hAnsi="Times New Roman , serif"/>
          <w:sz w:val="28"/>
          <w:szCs w:val="28"/>
        </w:rPr>
        <w:t>4</w:t>
      </w:r>
      <w:r w:rsidRPr="00F13DB5">
        <w:rPr>
          <w:rFonts w:ascii="Times New Roman , serif" w:hAnsi="Times New Roman , serif"/>
          <w:sz w:val="28"/>
          <w:szCs w:val="28"/>
        </w:rPr>
        <w:t xml:space="preserve">г. </w:t>
      </w:r>
    </w:p>
    <w:tbl>
      <w:tblPr>
        <w:tblpPr w:leftFromText="180" w:rightFromText="180" w:vertAnchor="text" w:horzAnchor="margin" w:tblpY="126"/>
        <w:tblW w:w="9924" w:type="dxa"/>
        <w:tblLook w:val="04A0" w:firstRow="1" w:lastRow="0" w:firstColumn="1" w:lastColumn="0" w:noHBand="0" w:noVBand="1"/>
      </w:tblPr>
      <w:tblGrid>
        <w:gridCol w:w="2376"/>
        <w:gridCol w:w="1985"/>
        <w:gridCol w:w="1046"/>
        <w:gridCol w:w="716"/>
        <w:gridCol w:w="1076"/>
        <w:gridCol w:w="976"/>
        <w:gridCol w:w="956"/>
        <w:gridCol w:w="793"/>
      </w:tblGrid>
      <w:tr w:rsidR="00601AB4" w:rsidRPr="00290EBA" w:rsidTr="00290EBA">
        <w:trPr>
          <w:trHeight w:val="1081"/>
        </w:trPr>
        <w:tc>
          <w:tcPr>
            <w:tcW w:w="23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Наименование лечебного учреждения</w:t>
            </w:r>
          </w:p>
        </w:tc>
        <w:tc>
          <w:tcPr>
            <w:tcW w:w="1985"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Кол-во подлежащих диспансеризации по плану</w:t>
            </w:r>
          </w:p>
        </w:tc>
        <w:tc>
          <w:tcPr>
            <w:tcW w:w="1762" w:type="dxa"/>
            <w:gridSpan w:val="2"/>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 xml:space="preserve">Число </w:t>
            </w:r>
            <w:proofErr w:type="gramStart"/>
            <w:r w:rsidRPr="00290EBA">
              <w:rPr>
                <w:rFonts w:ascii="Times New Roman" w:hAnsi="Times New Roman"/>
                <w:sz w:val="24"/>
                <w:szCs w:val="24"/>
              </w:rPr>
              <w:t>прошедших</w:t>
            </w:r>
            <w:proofErr w:type="gramEnd"/>
            <w:r w:rsidRPr="00290EBA">
              <w:rPr>
                <w:rFonts w:ascii="Times New Roman" w:hAnsi="Times New Roman"/>
                <w:sz w:val="24"/>
                <w:szCs w:val="24"/>
              </w:rPr>
              <w:t xml:space="preserve"> 1 этап </w:t>
            </w:r>
            <w:proofErr w:type="spellStart"/>
            <w:r w:rsidRPr="00290EBA">
              <w:rPr>
                <w:rFonts w:ascii="Times New Roman" w:hAnsi="Times New Roman"/>
                <w:sz w:val="24"/>
                <w:szCs w:val="24"/>
              </w:rPr>
              <w:t>диспанс</w:t>
            </w:r>
            <w:proofErr w:type="spellEnd"/>
            <w:r w:rsidRPr="00290EBA">
              <w:rPr>
                <w:rFonts w:ascii="Times New Roman" w:hAnsi="Times New Roman"/>
                <w:sz w:val="24"/>
                <w:szCs w:val="24"/>
              </w:rPr>
              <w:t>.  2024г.</w:t>
            </w:r>
          </w:p>
        </w:tc>
        <w:tc>
          <w:tcPr>
            <w:tcW w:w="2052" w:type="dxa"/>
            <w:gridSpan w:val="2"/>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 xml:space="preserve">Число граждан направленных на 2 этап </w:t>
            </w:r>
            <w:proofErr w:type="spellStart"/>
            <w:r w:rsidRPr="00290EBA">
              <w:rPr>
                <w:rFonts w:ascii="Times New Roman" w:hAnsi="Times New Roman"/>
                <w:sz w:val="24"/>
                <w:szCs w:val="24"/>
              </w:rPr>
              <w:t>диспанс</w:t>
            </w:r>
            <w:proofErr w:type="spellEnd"/>
            <w:r w:rsidRPr="00290EBA">
              <w:rPr>
                <w:rFonts w:ascii="Times New Roman" w:hAnsi="Times New Roman"/>
                <w:sz w:val="24"/>
                <w:szCs w:val="24"/>
              </w:rPr>
              <w:t>. 2024г.</w:t>
            </w:r>
          </w:p>
        </w:tc>
        <w:tc>
          <w:tcPr>
            <w:tcW w:w="1749" w:type="dxa"/>
            <w:gridSpan w:val="2"/>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 xml:space="preserve">Из них: завершили 2 этап </w:t>
            </w:r>
            <w:proofErr w:type="spellStart"/>
            <w:r w:rsidRPr="00290EBA">
              <w:rPr>
                <w:rFonts w:ascii="Times New Roman" w:hAnsi="Times New Roman"/>
                <w:sz w:val="24"/>
                <w:szCs w:val="24"/>
              </w:rPr>
              <w:t>диспанс</w:t>
            </w:r>
            <w:proofErr w:type="spellEnd"/>
            <w:r w:rsidRPr="00290EBA">
              <w:rPr>
                <w:rFonts w:ascii="Times New Roman" w:hAnsi="Times New Roman"/>
                <w:sz w:val="24"/>
                <w:szCs w:val="24"/>
              </w:rPr>
              <w:t>. 2024г.</w:t>
            </w:r>
          </w:p>
        </w:tc>
      </w:tr>
      <w:tr w:rsidR="00601AB4" w:rsidRPr="00290EBA" w:rsidTr="00290EBA">
        <w:trPr>
          <w:trHeight w:val="251"/>
        </w:trPr>
        <w:tc>
          <w:tcPr>
            <w:tcW w:w="23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 </w:t>
            </w:r>
          </w:p>
        </w:tc>
        <w:tc>
          <w:tcPr>
            <w:tcW w:w="1985"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 </w:t>
            </w:r>
          </w:p>
        </w:tc>
        <w:tc>
          <w:tcPr>
            <w:tcW w:w="104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Чел.</w:t>
            </w:r>
          </w:p>
        </w:tc>
        <w:tc>
          <w:tcPr>
            <w:tcW w:w="71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w:t>
            </w:r>
          </w:p>
        </w:tc>
        <w:tc>
          <w:tcPr>
            <w:tcW w:w="10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Чел.</w:t>
            </w:r>
          </w:p>
        </w:tc>
        <w:tc>
          <w:tcPr>
            <w:tcW w:w="9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w:t>
            </w:r>
          </w:p>
        </w:tc>
        <w:tc>
          <w:tcPr>
            <w:tcW w:w="95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Чел.</w:t>
            </w:r>
          </w:p>
        </w:tc>
        <w:tc>
          <w:tcPr>
            <w:tcW w:w="793"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w:t>
            </w:r>
          </w:p>
        </w:tc>
      </w:tr>
      <w:tr w:rsidR="00601AB4" w:rsidRPr="00290EBA" w:rsidTr="00290EBA">
        <w:trPr>
          <w:trHeight w:val="755"/>
        </w:trPr>
        <w:tc>
          <w:tcPr>
            <w:tcW w:w="23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БУЗОО «</w:t>
            </w:r>
            <w:proofErr w:type="spellStart"/>
            <w:r w:rsidRPr="00290EBA">
              <w:rPr>
                <w:rFonts w:ascii="Times New Roman" w:hAnsi="Times New Roman"/>
                <w:sz w:val="24"/>
                <w:szCs w:val="24"/>
              </w:rPr>
              <w:t>Саргатская</w:t>
            </w:r>
            <w:proofErr w:type="spellEnd"/>
            <w:r w:rsidRPr="00290EBA">
              <w:rPr>
                <w:rFonts w:ascii="Times New Roman" w:hAnsi="Times New Roman"/>
                <w:sz w:val="24"/>
                <w:szCs w:val="24"/>
              </w:rPr>
              <w:t xml:space="preserve"> ЦРБ»</w:t>
            </w:r>
          </w:p>
        </w:tc>
        <w:tc>
          <w:tcPr>
            <w:tcW w:w="1985"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3390</w:t>
            </w:r>
          </w:p>
        </w:tc>
        <w:tc>
          <w:tcPr>
            <w:tcW w:w="104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3390</w:t>
            </w:r>
          </w:p>
        </w:tc>
        <w:tc>
          <w:tcPr>
            <w:tcW w:w="71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100</w:t>
            </w:r>
          </w:p>
        </w:tc>
        <w:tc>
          <w:tcPr>
            <w:tcW w:w="10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1100</w:t>
            </w:r>
          </w:p>
        </w:tc>
        <w:tc>
          <w:tcPr>
            <w:tcW w:w="9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30</w:t>
            </w:r>
          </w:p>
        </w:tc>
        <w:tc>
          <w:tcPr>
            <w:tcW w:w="95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471</w:t>
            </w:r>
          </w:p>
        </w:tc>
        <w:tc>
          <w:tcPr>
            <w:tcW w:w="793"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13,8</w:t>
            </w:r>
          </w:p>
        </w:tc>
      </w:tr>
      <w:tr w:rsidR="00601AB4" w:rsidRPr="00290EBA" w:rsidTr="00290EBA">
        <w:trPr>
          <w:trHeight w:val="755"/>
        </w:trPr>
        <w:tc>
          <w:tcPr>
            <w:tcW w:w="23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both"/>
              <w:rPr>
                <w:rFonts w:ascii="Times New Roman" w:hAnsi="Times New Roman"/>
                <w:sz w:val="24"/>
                <w:szCs w:val="24"/>
              </w:rPr>
            </w:pPr>
            <w:r w:rsidRPr="00290EBA">
              <w:rPr>
                <w:rFonts w:ascii="Times New Roman" w:hAnsi="Times New Roman"/>
                <w:sz w:val="24"/>
                <w:szCs w:val="24"/>
              </w:rPr>
              <w:t>Углубленная диспансеризация</w:t>
            </w:r>
          </w:p>
        </w:tc>
        <w:tc>
          <w:tcPr>
            <w:tcW w:w="1985"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900</w:t>
            </w:r>
          </w:p>
        </w:tc>
        <w:tc>
          <w:tcPr>
            <w:tcW w:w="104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900</w:t>
            </w:r>
          </w:p>
        </w:tc>
        <w:tc>
          <w:tcPr>
            <w:tcW w:w="71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100</w:t>
            </w:r>
          </w:p>
        </w:tc>
        <w:tc>
          <w:tcPr>
            <w:tcW w:w="10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500</w:t>
            </w:r>
          </w:p>
        </w:tc>
        <w:tc>
          <w:tcPr>
            <w:tcW w:w="97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55</w:t>
            </w:r>
          </w:p>
        </w:tc>
        <w:tc>
          <w:tcPr>
            <w:tcW w:w="956"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40</w:t>
            </w:r>
          </w:p>
        </w:tc>
        <w:tc>
          <w:tcPr>
            <w:tcW w:w="793" w:type="dxa"/>
            <w:tcBorders>
              <w:top w:val="single" w:sz="4" w:space="0" w:color="000000"/>
              <w:left w:val="single" w:sz="4" w:space="0" w:color="000000"/>
              <w:bottom w:val="single" w:sz="4" w:space="0" w:color="000000"/>
              <w:right w:val="single" w:sz="4" w:space="0" w:color="000000"/>
            </w:tcBorders>
          </w:tcPr>
          <w:p w:rsidR="00601AB4" w:rsidRPr="00290EBA" w:rsidRDefault="00601AB4" w:rsidP="00601AB4">
            <w:pPr>
              <w:spacing w:beforeAutospacing="1" w:after="0" w:line="240" w:lineRule="auto"/>
              <w:jc w:val="center"/>
              <w:rPr>
                <w:rFonts w:ascii="Times New Roman" w:hAnsi="Times New Roman"/>
                <w:sz w:val="24"/>
                <w:szCs w:val="24"/>
              </w:rPr>
            </w:pPr>
            <w:r w:rsidRPr="00290EBA">
              <w:rPr>
                <w:rFonts w:ascii="Times New Roman" w:hAnsi="Times New Roman"/>
                <w:sz w:val="24"/>
                <w:szCs w:val="24"/>
              </w:rPr>
              <w:t>4,4</w:t>
            </w:r>
          </w:p>
        </w:tc>
      </w:tr>
    </w:tbl>
    <w:p w:rsidR="00601AB4" w:rsidRPr="00744277" w:rsidRDefault="00601AB4" w:rsidP="004B22EC">
      <w:pPr>
        <w:spacing w:before="100" w:beforeAutospacing="1" w:after="100" w:afterAutospacing="1" w:line="240" w:lineRule="auto"/>
        <w:jc w:val="both"/>
        <w:rPr>
          <w:rFonts w:ascii="Times New Roman" w:hAnsi="Times New Roman"/>
          <w:sz w:val="24"/>
          <w:szCs w:val="24"/>
        </w:rPr>
      </w:pPr>
      <w:r w:rsidRPr="00F13DB5">
        <w:rPr>
          <w:rFonts w:ascii="Times New Roman , serif" w:hAnsi="Times New Roman , serif"/>
          <w:sz w:val="28"/>
          <w:szCs w:val="28"/>
        </w:rPr>
        <w:t xml:space="preserve">- оценка эффективности диспансерного наблюдения по критериям </w:t>
      </w:r>
      <w:proofErr w:type="gramStart"/>
      <w:r w:rsidRPr="00F13DB5">
        <w:rPr>
          <w:rFonts w:ascii="Times New Roman , serif" w:hAnsi="Times New Roman , serif"/>
          <w:sz w:val="28"/>
          <w:szCs w:val="28"/>
        </w:rPr>
        <w:t>частоты достижения целевых значений уровня артериального давления</w:t>
      </w:r>
      <w:proofErr w:type="gramEnd"/>
      <w:r w:rsidRPr="00F13DB5">
        <w:rPr>
          <w:rFonts w:ascii="Times New Roman , serif" w:hAnsi="Times New Roman , serif"/>
          <w:sz w:val="28"/>
          <w:szCs w:val="28"/>
        </w:rPr>
        <w:t xml:space="preserve"> и холестерина </w:t>
      </w:r>
      <w:r w:rsidRPr="00F13DB5">
        <w:rPr>
          <w:rFonts w:ascii="Times New Roman , serif" w:hAnsi="Times New Roman , serif"/>
          <w:color w:val="000000"/>
          <w:sz w:val="28"/>
          <w:szCs w:val="28"/>
        </w:rPr>
        <w:t xml:space="preserve">эффективность составляет </w:t>
      </w:r>
      <w:r>
        <w:rPr>
          <w:rFonts w:ascii="Times New Roman , serif" w:hAnsi="Times New Roman , serif"/>
          <w:color w:val="000000"/>
          <w:sz w:val="28"/>
          <w:szCs w:val="28"/>
        </w:rPr>
        <w:t>100</w:t>
      </w:r>
      <w:r w:rsidRPr="00F13DB5">
        <w:rPr>
          <w:rFonts w:ascii="Times New Roman , serif" w:hAnsi="Times New Roman , serif"/>
          <w:color w:val="000000"/>
          <w:sz w:val="28"/>
          <w:szCs w:val="28"/>
        </w:rPr>
        <w:t>% (202</w:t>
      </w:r>
      <w:r>
        <w:rPr>
          <w:rFonts w:ascii="Times New Roman , serif" w:hAnsi="Times New Roman , serif"/>
          <w:color w:val="000000"/>
          <w:sz w:val="28"/>
          <w:szCs w:val="28"/>
        </w:rPr>
        <w:t>3</w:t>
      </w:r>
      <w:r w:rsidR="00744277">
        <w:rPr>
          <w:rFonts w:ascii="Times New Roman , serif" w:hAnsi="Times New Roman , serif"/>
          <w:color w:val="000000"/>
          <w:sz w:val="28"/>
          <w:szCs w:val="28"/>
        </w:rPr>
        <w:t>г.- 97,6%)</w:t>
      </w:r>
    </w:p>
    <w:p w:rsidR="00601AB4" w:rsidRPr="00744277" w:rsidRDefault="00601AB4" w:rsidP="00744277">
      <w:pPr>
        <w:pStyle w:val="ab"/>
        <w:ind w:left="0" w:firstLine="709"/>
        <w:jc w:val="center"/>
        <w:rPr>
          <w:rFonts w:ascii="Times New Roman" w:hAnsi="Times New Roman"/>
          <w:sz w:val="28"/>
          <w:szCs w:val="28"/>
        </w:rPr>
      </w:pPr>
      <w:r w:rsidRPr="00744277">
        <w:rPr>
          <w:rFonts w:ascii="Times New Roman CYR" w:hAnsi="Times New Roman CYR" w:cs="Times New Roman CYR"/>
          <w:bCs/>
          <w:sz w:val="28"/>
          <w:szCs w:val="28"/>
        </w:rPr>
        <w:t xml:space="preserve">Мероприятия по организации оказания медицинской помощи больным </w:t>
      </w:r>
      <w:r w:rsidR="00744277">
        <w:rPr>
          <w:rFonts w:ascii="Times New Roman CYR" w:hAnsi="Times New Roman CYR" w:cs="Times New Roman CYR"/>
          <w:bCs/>
          <w:sz w:val="28"/>
          <w:szCs w:val="28"/>
        </w:rPr>
        <w:t>с онкологическими заболеваниями</w:t>
      </w:r>
    </w:p>
    <w:p w:rsidR="00601AB4" w:rsidRPr="006C5F12" w:rsidRDefault="00601AB4" w:rsidP="00601AB4">
      <w:pPr>
        <w:spacing w:after="0" w:line="240" w:lineRule="auto"/>
        <w:ind w:firstLine="709"/>
        <w:jc w:val="both"/>
        <w:rPr>
          <w:rFonts w:ascii="Times New Roman CYR" w:hAnsi="Times New Roman CYR" w:cs="Times New Roman CYR"/>
          <w:sz w:val="28"/>
          <w:szCs w:val="28"/>
        </w:rPr>
      </w:pPr>
      <w:r w:rsidRPr="006C5F12">
        <w:rPr>
          <w:rFonts w:ascii="Times New Roman" w:hAnsi="Times New Roman"/>
          <w:sz w:val="28"/>
          <w:szCs w:val="28"/>
        </w:rPr>
        <w:t xml:space="preserve"> </w:t>
      </w:r>
      <w:r w:rsidRPr="006C5F12">
        <w:rPr>
          <w:rFonts w:ascii="Times New Roman CYR" w:hAnsi="Times New Roman CYR" w:cs="Times New Roman CYR"/>
          <w:sz w:val="28"/>
          <w:szCs w:val="28"/>
        </w:rPr>
        <w:t>Укомплектованность кадрами: наличие врача-онколога – 0 ставка</w:t>
      </w:r>
    </w:p>
    <w:p w:rsidR="00601AB4" w:rsidRPr="006C5F12" w:rsidRDefault="00601AB4" w:rsidP="00601AB4">
      <w:pPr>
        <w:spacing w:after="0" w:line="240" w:lineRule="auto"/>
        <w:ind w:firstLine="708"/>
        <w:jc w:val="both"/>
        <w:rPr>
          <w:rFonts w:ascii="Times New Roman CYR" w:eastAsia="Calibri" w:hAnsi="Times New Roman CYR" w:cs="Times New Roman CYR"/>
          <w:sz w:val="28"/>
          <w:szCs w:val="28"/>
        </w:rPr>
      </w:pPr>
    </w:p>
    <w:tbl>
      <w:tblPr>
        <w:tblW w:w="9606" w:type="dxa"/>
        <w:tblLook w:val="01E0" w:firstRow="1" w:lastRow="1" w:firstColumn="1" w:lastColumn="1" w:noHBand="0" w:noVBand="0"/>
      </w:tblPr>
      <w:tblGrid>
        <w:gridCol w:w="6062"/>
        <w:gridCol w:w="1417"/>
        <w:gridCol w:w="993"/>
        <w:gridCol w:w="1134"/>
      </w:tblGrid>
      <w:tr w:rsidR="00601AB4" w:rsidRPr="006C5F12" w:rsidTr="00601AB4">
        <w:trPr>
          <w:trHeight w:val="250"/>
        </w:trPr>
        <w:tc>
          <w:tcPr>
            <w:tcW w:w="6062" w:type="dxa"/>
            <w:tcBorders>
              <w:top w:val="single" w:sz="4" w:space="0" w:color="000000"/>
              <w:left w:val="single" w:sz="4" w:space="0" w:color="000000"/>
              <w:bottom w:val="single" w:sz="4" w:space="0" w:color="000000"/>
              <w:right w:val="single" w:sz="4" w:space="0" w:color="000000"/>
            </w:tcBorders>
          </w:tcPr>
          <w:p w:rsidR="00601AB4" w:rsidRPr="00744277" w:rsidRDefault="00601AB4" w:rsidP="00601AB4">
            <w:pPr>
              <w:spacing w:after="0" w:line="240" w:lineRule="auto"/>
              <w:jc w:val="center"/>
              <w:rPr>
                <w:rFonts w:ascii="Times New Roman" w:eastAsia="Calibri" w:hAnsi="Times New Roman"/>
                <w:sz w:val="24"/>
                <w:szCs w:val="24"/>
              </w:rPr>
            </w:pPr>
            <w:r w:rsidRPr="00744277">
              <w:rPr>
                <w:rFonts w:ascii="Times New Roman" w:eastAsia="Calibri" w:hAnsi="Times New Roman"/>
                <w:sz w:val="24"/>
                <w:szCs w:val="24"/>
              </w:rPr>
              <w:t>Показатели</w:t>
            </w:r>
          </w:p>
        </w:tc>
        <w:tc>
          <w:tcPr>
            <w:tcW w:w="1417" w:type="dxa"/>
            <w:tcBorders>
              <w:top w:val="single" w:sz="4" w:space="0" w:color="000000"/>
              <w:left w:val="single" w:sz="4" w:space="0" w:color="auto"/>
              <w:bottom w:val="single" w:sz="4" w:space="0" w:color="000000"/>
              <w:right w:val="single" w:sz="4" w:space="0" w:color="auto"/>
            </w:tcBorders>
          </w:tcPr>
          <w:p w:rsidR="00601AB4" w:rsidRPr="00744277" w:rsidRDefault="00601AB4" w:rsidP="00601AB4">
            <w:pPr>
              <w:spacing w:after="0" w:line="240" w:lineRule="auto"/>
              <w:jc w:val="center"/>
              <w:rPr>
                <w:rFonts w:ascii="Times New Roman" w:eastAsia="Calibri" w:hAnsi="Times New Roman"/>
                <w:sz w:val="24"/>
                <w:szCs w:val="24"/>
              </w:rPr>
            </w:pPr>
            <w:r w:rsidRPr="00744277">
              <w:rPr>
                <w:rFonts w:ascii="Times New Roman" w:eastAsia="Calibri" w:hAnsi="Times New Roman"/>
                <w:sz w:val="24"/>
                <w:szCs w:val="24"/>
              </w:rPr>
              <w:t>2022г.</w:t>
            </w:r>
          </w:p>
        </w:tc>
        <w:tc>
          <w:tcPr>
            <w:tcW w:w="993" w:type="dxa"/>
            <w:tcBorders>
              <w:top w:val="single" w:sz="4" w:space="0" w:color="000000"/>
              <w:left w:val="single" w:sz="4" w:space="0" w:color="auto"/>
              <w:bottom w:val="single" w:sz="4" w:space="0" w:color="auto"/>
              <w:right w:val="single" w:sz="4" w:space="0" w:color="auto"/>
            </w:tcBorders>
          </w:tcPr>
          <w:p w:rsidR="00601AB4" w:rsidRPr="00744277" w:rsidRDefault="00601AB4" w:rsidP="00601AB4">
            <w:pPr>
              <w:spacing w:after="0" w:line="240" w:lineRule="auto"/>
              <w:jc w:val="center"/>
              <w:rPr>
                <w:rFonts w:ascii="Times New Roman" w:eastAsia="Calibri" w:hAnsi="Times New Roman"/>
                <w:sz w:val="24"/>
                <w:szCs w:val="24"/>
              </w:rPr>
            </w:pPr>
            <w:r w:rsidRPr="00744277">
              <w:rPr>
                <w:rFonts w:ascii="Times New Roman" w:eastAsia="Calibri" w:hAnsi="Times New Roman"/>
                <w:sz w:val="24"/>
                <w:szCs w:val="24"/>
              </w:rPr>
              <w:t>2023г.</w:t>
            </w:r>
          </w:p>
        </w:tc>
        <w:tc>
          <w:tcPr>
            <w:tcW w:w="1134" w:type="dxa"/>
            <w:tcBorders>
              <w:top w:val="single" w:sz="4" w:space="0" w:color="auto"/>
              <w:left w:val="single" w:sz="4" w:space="0" w:color="auto"/>
              <w:bottom w:val="single" w:sz="4" w:space="0" w:color="auto"/>
              <w:right w:val="single" w:sz="4" w:space="0" w:color="auto"/>
            </w:tcBorders>
          </w:tcPr>
          <w:p w:rsidR="00601AB4" w:rsidRPr="00744277" w:rsidRDefault="00601AB4" w:rsidP="00601AB4">
            <w:pPr>
              <w:spacing w:after="0" w:line="240" w:lineRule="auto"/>
              <w:jc w:val="center"/>
              <w:rPr>
                <w:rFonts w:ascii="Times New Roman" w:eastAsia="Calibri" w:hAnsi="Times New Roman"/>
                <w:sz w:val="24"/>
                <w:szCs w:val="24"/>
              </w:rPr>
            </w:pPr>
            <w:r w:rsidRPr="00744277">
              <w:rPr>
                <w:rFonts w:ascii="Times New Roman" w:eastAsia="Calibri" w:hAnsi="Times New Roman"/>
                <w:sz w:val="24"/>
                <w:szCs w:val="24"/>
              </w:rPr>
              <w:t>2024г.</w:t>
            </w:r>
          </w:p>
        </w:tc>
      </w:tr>
      <w:tr w:rsidR="00601AB4" w:rsidRPr="006C5F12" w:rsidTr="00601AB4">
        <w:trPr>
          <w:trHeight w:val="243"/>
        </w:trPr>
        <w:tc>
          <w:tcPr>
            <w:tcW w:w="6062" w:type="dxa"/>
            <w:tcBorders>
              <w:top w:val="single" w:sz="4" w:space="0" w:color="000000"/>
              <w:left w:val="single" w:sz="4" w:space="0" w:color="000000"/>
              <w:bottom w:val="single" w:sz="4" w:space="0" w:color="000000"/>
              <w:right w:val="single" w:sz="4" w:space="0" w:color="000000"/>
            </w:tcBorders>
          </w:tcPr>
          <w:p w:rsidR="00601AB4" w:rsidRPr="006C5F12" w:rsidRDefault="00601AB4" w:rsidP="00601AB4">
            <w:pPr>
              <w:spacing w:after="0" w:line="240" w:lineRule="auto"/>
              <w:jc w:val="both"/>
              <w:rPr>
                <w:rFonts w:ascii="Times New Roman" w:eastAsia="Calibri" w:hAnsi="Times New Roman"/>
                <w:sz w:val="24"/>
                <w:szCs w:val="24"/>
              </w:rPr>
            </w:pPr>
            <w:r w:rsidRPr="006C5F12">
              <w:rPr>
                <w:rFonts w:ascii="Times New Roman" w:eastAsia="Calibri" w:hAnsi="Times New Roman"/>
                <w:sz w:val="24"/>
                <w:szCs w:val="24"/>
              </w:rPr>
              <w:t>Осмотрено в смотровых кабинетах</w:t>
            </w:r>
          </w:p>
        </w:tc>
        <w:tc>
          <w:tcPr>
            <w:tcW w:w="1417"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4125</w:t>
            </w:r>
          </w:p>
        </w:tc>
        <w:tc>
          <w:tcPr>
            <w:tcW w:w="993" w:type="dxa"/>
            <w:tcBorders>
              <w:top w:val="single" w:sz="4" w:space="0" w:color="auto"/>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4638</w:t>
            </w:r>
          </w:p>
        </w:tc>
        <w:tc>
          <w:tcPr>
            <w:tcW w:w="1134" w:type="dxa"/>
            <w:tcBorders>
              <w:top w:val="single" w:sz="4" w:space="0" w:color="auto"/>
              <w:left w:val="single" w:sz="4" w:space="0" w:color="auto"/>
              <w:bottom w:val="single" w:sz="4" w:space="0" w:color="000000"/>
              <w:right w:val="single" w:sz="4" w:space="0" w:color="000000"/>
            </w:tcBorders>
          </w:tcPr>
          <w:p w:rsidR="00601AB4" w:rsidRPr="007A536A" w:rsidRDefault="00601AB4" w:rsidP="00601AB4">
            <w:pPr>
              <w:spacing w:after="0" w:line="240" w:lineRule="auto"/>
              <w:jc w:val="center"/>
              <w:rPr>
                <w:rFonts w:ascii="Times New Roman" w:eastAsia="Calibri" w:hAnsi="Times New Roman"/>
                <w:sz w:val="24"/>
                <w:szCs w:val="24"/>
              </w:rPr>
            </w:pPr>
            <w:r w:rsidRPr="007A536A">
              <w:rPr>
                <w:rFonts w:ascii="Times New Roman" w:eastAsia="Calibri" w:hAnsi="Times New Roman"/>
                <w:sz w:val="24"/>
                <w:szCs w:val="24"/>
              </w:rPr>
              <w:t>4236</w:t>
            </w:r>
          </w:p>
        </w:tc>
      </w:tr>
      <w:tr w:rsidR="00601AB4" w:rsidRPr="006C5F12" w:rsidTr="00601AB4">
        <w:trPr>
          <w:trHeight w:val="250"/>
        </w:trPr>
        <w:tc>
          <w:tcPr>
            <w:tcW w:w="6062" w:type="dxa"/>
            <w:tcBorders>
              <w:top w:val="single" w:sz="4" w:space="0" w:color="000000"/>
              <w:left w:val="single" w:sz="4" w:space="0" w:color="000000"/>
              <w:bottom w:val="single" w:sz="4" w:space="0" w:color="000000"/>
              <w:right w:val="single" w:sz="4" w:space="0" w:color="000000"/>
            </w:tcBorders>
          </w:tcPr>
          <w:p w:rsidR="00601AB4" w:rsidRPr="006C5F12" w:rsidRDefault="00601AB4" w:rsidP="00601AB4">
            <w:pPr>
              <w:spacing w:after="0" w:line="240" w:lineRule="auto"/>
              <w:jc w:val="both"/>
              <w:rPr>
                <w:rFonts w:ascii="Times New Roman" w:eastAsia="Calibri" w:hAnsi="Times New Roman"/>
                <w:sz w:val="24"/>
                <w:szCs w:val="24"/>
              </w:rPr>
            </w:pPr>
            <w:r w:rsidRPr="006C5F12">
              <w:rPr>
                <w:rFonts w:ascii="Times New Roman" w:eastAsia="Calibri" w:hAnsi="Times New Roman"/>
                <w:sz w:val="24"/>
                <w:szCs w:val="24"/>
              </w:rPr>
              <w:t xml:space="preserve">Ранняя </w:t>
            </w:r>
            <w:proofErr w:type="spellStart"/>
            <w:r w:rsidRPr="006C5F12">
              <w:rPr>
                <w:rFonts w:ascii="Times New Roman" w:eastAsia="Calibri" w:hAnsi="Times New Roman"/>
                <w:sz w:val="24"/>
                <w:szCs w:val="24"/>
              </w:rPr>
              <w:t>выявляемость</w:t>
            </w:r>
            <w:proofErr w:type="spellEnd"/>
            <w:proofErr w:type="gramStart"/>
            <w:r w:rsidRPr="006C5F12">
              <w:rPr>
                <w:rFonts w:ascii="Times New Roman" w:eastAsia="Calibri" w:hAnsi="Times New Roman"/>
                <w:sz w:val="24"/>
                <w:szCs w:val="24"/>
              </w:rPr>
              <w:t xml:space="preserve"> (%)</w:t>
            </w:r>
            <w:proofErr w:type="gramEnd"/>
          </w:p>
        </w:tc>
        <w:tc>
          <w:tcPr>
            <w:tcW w:w="1417"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53,4</w:t>
            </w:r>
          </w:p>
        </w:tc>
        <w:tc>
          <w:tcPr>
            <w:tcW w:w="993"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45,0</w:t>
            </w:r>
          </w:p>
        </w:tc>
        <w:tc>
          <w:tcPr>
            <w:tcW w:w="1134" w:type="dxa"/>
            <w:tcBorders>
              <w:top w:val="single" w:sz="4" w:space="0" w:color="000000"/>
              <w:left w:val="single" w:sz="4" w:space="0" w:color="auto"/>
              <w:bottom w:val="single" w:sz="4" w:space="0" w:color="000000"/>
              <w:right w:val="single" w:sz="4" w:space="0" w:color="000000"/>
            </w:tcBorders>
          </w:tcPr>
          <w:p w:rsidR="00601AB4" w:rsidRPr="007A536A" w:rsidRDefault="00601AB4" w:rsidP="00601AB4">
            <w:pPr>
              <w:spacing w:after="0" w:line="240" w:lineRule="auto"/>
              <w:jc w:val="center"/>
              <w:rPr>
                <w:rFonts w:ascii="Times New Roman" w:eastAsia="Calibri" w:hAnsi="Times New Roman"/>
                <w:sz w:val="24"/>
                <w:szCs w:val="24"/>
              </w:rPr>
            </w:pPr>
            <w:r w:rsidRPr="007A536A">
              <w:rPr>
                <w:rFonts w:ascii="Times New Roman" w:eastAsia="Calibri" w:hAnsi="Times New Roman"/>
                <w:sz w:val="24"/>
                <w:szCs w:val="24"/>
              </w:rPr>
              <w:t>33,3</w:t>
            </w:r>
          </w:p>
        </w:tc>
      </w:tr>
      <w:tr w:rsidR="00601AB4" w:rsidRPr="006C5F12" w:rsidTr="00601AB4">
        <w:trPr>
          <w:trHeight w:val="243"/>
        </w:trPr>
        <w:tc>
          <w:tcPr>
            <w:tcW w:w="6062" w:type="dxa"/>
            <w:tcBorders>
              <w:top w:val="single" w:sz="4" w:space="0" w:color="000000"/>
              <w:left w:val="single" w:sz="4" w:space="0" w:color="000000"/>
              <w:bottom w:val="single" w:sz="4" w:space="0" w:color="000000"/>
              <w:right w:val="single" w:sz="4" w:space="0" w:color="000000"/>
            </w:tcBorders>
          </w:tcPr>
          <w:p w:rsidR="00601AB4" w:rsidRPr="006C5F12" w:rsidRDefault="00601AB4" w:rsidP="00601AB4">
            <w:pPr>
              <w:spacing w:after="0" w:line="240" w:lineRule="auto"/>
              <w:jc w:val="both"/>
              <w:rPr>
                <w:rFonts w:ascii="Times New Roman" w:eastAsia="Calibri" w:hAnsi="Times New Roman"/>
                <w:sz w:val="24"/>
                <w:szCs w:val="24"/>
              </w:rPr>
            </w:pPr>
            <w:r w:rsidRPr="006C5F12">
              <w:rPr>
                <w:rFonts w:ascii="Times New Roman CYR" w:eastAsia="Calibri" w:hAnsi="Times New Roman CYR" w:cs="Times New Roman CYR"/>
                <w:sz w:val="24"/>
                <w:szCs w:val="24"/>
              </w:rPr>
              <w:t xml:space="preserve">Скрининг диагностика ПСА  охват </w:t>
            </w:r>
          </w:p>
        </w:tc>
        <w:tc>
          <w:tcPr>
            <w:tcW w:w="1417"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758</w:t>
            </w:r>
          </w:p>
        </w:tc>
        <w:tc>
          <w:tcPr>
            <w:tcW w:w="993"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1017</w:t>
            </w:r>
          </w:p>
        </w:tc>
        <w:tc>
          <w:tcPr>
            <w:tcW w:w="1134" w:type="dxa"/>
            <w:tcBorders>
              <w:top w:val="single" w:sz="4" w:space="0" w:color="000000"/>
              <w:left w:val="single" w:sz="4" w:space="0" w:color="auto"/>
              <w:bottom w:val="single" w:sz="4" w:space="0" w:color="000000"/>
              <w:right w:val="single" w:sz="4" w:space="0" w:color="000000"/>
            </w:tcBorders>
          </w:tcPr>
          <w:p w:rsidR="00601AB4" w:rsidRPr="007A536A" w:rsidRDefault="00601AB4" w:rsidP="00601AB4">
            <w:pPr>
              <w:spacing w:after="0" w:line="240" w:lineRule="auto"/>
              <w:jc w:val="center"/>
              <w:rPr>
                <w:rFonts w:ascii="Times New Roman" w:eastAsia="Calibri" w:hAnsi="Times New Roman"/>
                <w:sz w:val="24"/>
                <w:szCs w:val="24"/>
              </w:rPr>
            </w:pPr>
            <w:r w:rsidRPr="007A536A">
              <w:rPr>
                <w:rFonts w:ascii="Times New Roman" w:eastAsia="Calibri" w:hAnsi="Times New Roman"/>
                <w:sz w:val="24"/>
                <w:szCs w:val="24"/>
              </w:rPr>
              <w:t>936</w:t>
            </w:r>
          </w:p>
        </w:tc>
      </w:tr>
      <w:tr w:rsidR="00601AB4" w:rsidRPr="006C5F12" w:rsidTr="00601AB4">
        <w:trPr>
          <w:trHeight w:val="250"/>
        </w:trPr>
        <w:tc>
          <w:tcPr>
            <w:tcW w:w="6062" w:type="dxa"/>
            <w:tcBorders>
              <w:top w:val="single" w:sz="4" w:space="0" w:color="000000"/>
              <w:left w:val="single" w:sz="4" w:space="0" w:color="000000"/>
              <w:bottom w:val="single" w:sz="4" w:space="0" w:color="000000"/>
              <w:right w:val="single" w:sz="4" w:space="0" w:color="000000"/>
            </w:tcBorders>
          </w:tcPr>
          <w:p w:rsidR="00601AB4" w:rsidRPr="006C5F12" w:rsidRDefault="00601AB4" w:rsidP="00601AB4">
            <w:pPr>
              <w:spacing w:after="0" w:line="240" w:lineRule="auto"/>
              <w:jc w:val="both"/>
              <w:rPr>
                <w:rFonts w:ascii="Times New Roman" w:eastAsia="Calibri" w:hAnsi="Times New Roman"/>
                <w:sz w:val="24"/>
                <w:szCs w:val="24"/>
              </w:rPr>
            </w:pPr>
            <w:r w:rsidRPr="006C5F12">
              <w:rPr>
                <w:rFonts w:ascii="Times New Roman" w:eastAsia="Calibri" w:hAnsi="Times New Roman"/>
                <w:sz w:val="24"/>
                <w:szCs w:val="24"/>
              </w:rPr>
              <w:t>Количество запущенных случаев (</w:t>
            </w:r>
            <w:proofErr w:type="spellStart"/>
            <w:r w:rsidRPr="006C5F12">
              <w:rPr>
                <w:rFonts w:ascii="Times New Roman" w:eastAsia="Calibri" w:hAnsi="Times New Roman"/>
                <w:sz w:val="24"/>
                <w:szCs w:val="24"/>
              </w:rPr>
              <w:t>абс</w:t>
            </w:r>
            <w:proofErr w:type="spellEnd"/>
            <w:r w:rsidRPr="006C5F12">
              <w:rPr>
                <w:rFonts w:ascii="Times New Roman" w:eastAsia="Calibri" w:hAnsi="Times New Roman"/>
                <w:sz w:val="24"/>
                <w:szCs w:val="24"/>
              </w:rPr>
              <w:t>)</w:t>
            </w:r>
          </w:p>
        </w:tc>
        <w:tc>
          <w:tcPr>
            <w:tcW w:w="1417"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7  (25,9)</w:t>
            </w:r>
          </w:p>
        </w:tc>
        <w:tc>
          <w:tcPr>
            <w:tcW w:w="993"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18</w:t>
            </w:r>
          </w:p>
        </w:tc>
        <w:tc>
          <w:tcPr>
            <w:tcW w:w="1134" w:type="dxa"/>
            <w:tcBorders>
              <w:top w:val="single" w:sz="4" w:space="0" w:color="000000"/>
              <w:left w:val="single" w:sz="4" w:space="0" w:color="auto"/>
              <w:bottom w:val="single" w:sz="4" w:space="0" w:color="000000"/>
              <w:right w:val="single" w:sz="4" w:space="0" w:color="000000"/>
            </w:tcBorders>
          </w:tcPr>
          <w:p w:rsidR="00601AB4" w:rsidRPr="007A536A" w:rsidRDefault="00601AB4" w:rsidP="00601AB4">
            <w:pPr>
              <w:spacing w:after="0" w:line="240" w:lineRule="auto"/>
              <w:jc w:val="center"/>
              <w:rPr>
                <w:rFonts w:ascii="Times New Roman" w:eastAsia="Calibri" w:hAnsi="Times New Roman"/>
                <w:sz w:val="24"/>
                <w:szCs w:val="24"/>
              </w:rPr>
            </w:pPr>
            <w:r w:rsidRPr="007A536A">
              <w:rPr>
                <w:rFonts w:ascii="Times New Roman" w:eastAsia="Calibri" w:hAnsi="Times New Roman"/>
                <w:sz w:val="24"/>
                <w:szCs w:val="24"/>
              </w:rPr>
              <w:t>11</w:t>
            </w:r>
          </w:p>
        </w:tc>
      </w:tr>
      <w:tr w:rsidR="00601AB4" w:rsidRPr="00AC0FA2" w:rsidTr="00601AB4">
        <w:trPr>
          <w:trHeight w:val="243"/>
        </w:trPr>
        <w:tc>
          <w:tcPr>
            <w:tcW w:w="6062" w:type="dxa"/>
            <w:tcBorders>
              <w:top w:val="single" w:sz="4" w:space="0" w:color="000000"/>
              <w:left w:val="single" w:sz="4" w:space="0" w:color="000000"/>
              <w:bottom w:val="single" w:sz="4" w:space="0" w:color="000000"/>
              <w:right w:val="single" w:sz="4" w:space="0" w:color="000000"/>
            </w:tcBorders>
          </w:tcPr>
          <w:p w:rsidR="00601AB4" w:rsidRPr="006C5F12" w:rsidRDefault="00601AB4" w:rsidP="00601AB4">
            <w:pPr>
              <w:spacing w:after="0" w:line="240" w:lineRule="auto"/>
              <w:jc w:val="both"/>
              <w:rPr>
                <w:rFonts w:ascii="Times New Roman" w:eastAsia="Calibri" w:hAnsi="Times New Roman"/>
                <w:sz w:val="24"/>
                <w:szCs w:val="24"/>
              </w:rPr>
            </w:pPr>
            <w:r w:rsidRPr="006C5F12">
              <w:rPr>
                <w:rFonts w:ascii="Times New Roman" w:eastAsia="Calibri" w:hAnsi="Times New Roman"/>
                <w:sz w:val="24"/>
                <w:szCs w:val="24"/>
              </w:rPr>
              <w:t>- из них видимой локализации</w:t>
            </w:r>
          </w:p>
        </w:tc>
        <w:tc>
          <w:tcPr>
            <w:tcW w:w="1417"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4</w:t>
            </w:r>
          </w:p>
        </w:tc>
        <w:tc>
          <w:tcPr>
            <w:tcW w:w="993" w:type="dxa"/>
            <w:tcBorders>
              <w:top w:val="single" w:sz="4" w:space="0" w:color="000000"/>
              <w:left w:val="single" w:sz="4" w:space="0" w:color="auto"/>
              <w:bottom w:val="single" w:sz="4" w:space="0" w:color="000000"/>
              <w:right w:val="single" w:sz="4" w:space="0" w:color="auto"/>
            </w:tcBorders>
          </w:tcPr>
          <w:p w:rsidR="00601AB4" w:rsidRPr="006C5F12" w:rsidRDefault="00601AB4" w:rsidP="00601AB4">
            <w:pPr>
              <w:spacing w:after="0" w:line="240" w:lineRule="auto"/>
              <w:jc w:val="center"/>
              <w:rPr>
                <w:rFonts w:ascii="Times New Roman" w:eastAsia="Calibri" w:hAnsi="Times New Roman"/>
                <w:sz w:val="24"/>
                <w:szCs w:val="24"/>
              </w:rPr>
            </w:pPr>
            <w:r w:rsidRPr="006C5F12">
              <w:rPr>
                <w:rFonts w:ascii="Times New Roman" w:eastAsia="Calibri" w:hAnsi="Times New Roman"/>
                <w:sz w:val="24"/>
                <w:szCs w:val="24"/>
              </w:rPr>
              <w:t>4</w:t>
            </w:r>
          </w:p>
        </w:tc>
        <w:tc>
          <w:tcPr>
            <w:tcW w:w="1134" w:type="dxa"/>
            <w:tcBorders>
              <w:top w:val="single" w:sz="4" w:space="0" w:color="000000"/>
              <w:left w:val="single" w:sz="4" w:space="0" w:color="auto"/>
              <w:bottom w:val="single" w:sz="4" w:space="0" w:color="000000"/>
              <w:right w:val="single" w:sz="4" w:space="0" w:color="000000"/>
            </w:tcBorders>
          </w:tcPr>
          <w:p w:rsidR="00601AB4" w:rsidRPr="007A536A" w:rsidRDefault="00601AB4" w:rsidP="00601AB4">
            <w:pPr>
              <w:spacing w:after="0" w:line="240" w:lineRule="auto"/>
              <w:jc w:val="center"/>
              <w:rPr>
                <w:rFonts w:ascii="Times New Roman" w:eastAsia="Calibri" w:hAnsi="Times New Roman"/>
                <w:sz w:val="24"/>
                <w:szCs w:val="24"/>
              </w:rPr>
            </w:pPr>
            <w:r w:rsidRPr="007A536A">
              <w:rPr>
                <w:rFonts w:ascii="Times New Roman" w:eastAsia="Calibri" w:hAnsi="Times New Roman"/>
                <w:sz w:val="24"/>
                <w:szCs w:val="24"/>
              </w:rPr>
              <w:t>2</w:t>
            </w:r>
          </w:p>
        </w:tc>
      </w:tr>
    </w:tbl>
    <w:p w:rsidR="00744277" w:rsidRDefault="00744277" w:rsidP="00744277">
      <w:pPr>
        <w:spacing w:after="0" w:line="240" w:lineRule="auto"/>
        <w:jc w:val="both"/>
        <w:rPr>
          <w:rFonts w:ascii="Times New Roman CYR" w:eastAsia="Calibri" w:hAnsi="Times New Roman CYR" w:cs="Times New Roman CYR"/>
          <w:color w:val="FF0000"/>
          <w:sz w:val="28"/>
          <w:szCs w:val="28"/>
        </w:rPr>
      </w:pPr>
    </w:p>
    <w:p w:rsidR="00601AB4" w:rsidRPr="00744277" w:rsidRDefault="00601AB4" w:rsidP="00744277">
      <w:pPr>
        <w:spacing w:after="0" w:line="240" w:lineRule="auto"/>
        <w:ind w:firstLine="567"/>
        <w:jc w:val="center"/>
        <w:rPr>
          <w:rFonts w:ascii="Times New Roman" w:hAnsi="Times New Roman"/>
          <w:sz w:val="28"/>
          <w:szCs w:val="28"/>
        </w:rPr>
      </w:pPr>
      <w:r w:rsidRPr="00744277">
        <w:rPr>
          <w:rFonts w:ascii="Times New Roman" w:hAnsi="Times New Roman"/>
          <w:sz w:val="28"/>
          <w:szCs w:val="28"/>
        </w:rPr>
        <w:t>Мероприятия по совершенствованию оказания меди</w:t>
      </w:r>
      <w:r w:rsidR="00744277">
        <w:rPr>
          <w:rFonts w:ascii="Times New Roman" w:hAnsi="Times New Roman"/>
          <w:sz w:val="28"/>
          <w:szCs w:val="28"/>
        </w:rPr>
        <w:t>цинской помощи женщинам и детям</w:t>
      </w:r>
    </w:p>
    <w:p w:rsidR="00601AB4" w:rsidRPr="006C5F12" w:rsidRDefault="00601AB4" w:rsidP="00601AB4">
      <w:pPr>
        <w:spacing w:after="0" w:line="240" w:lineRule="auto"/>
        <w:ind w:firstLine="567"/>
        <w:jc w:val="both"/>
        <w:rPr>
          <w:rFonts w:ascii="Times New Roman" w:hAnsi="Times New Roman"/>
          <w:sz w:val="28"/>
          <w:szCs w:val="28"/>
        </w:rPr>
      </w:pPr>
      <w:r w:rsidRPr="006C5F12">
        <w:rPr>
          <w:rFonts w:ascii="Times New Roman" w:hAnsi="Times New Roman"/>
          <w:sz w:val="28"/>
          <w:szCs w:val="28"/>
        </w:rPr>
        <w:t>За 2024</w:t>
      </w:r>
      <w:r w:rsidR="00744277">
        <w:rPr>
          <w:rFonts w:ascii="Times New Roman" w:hAnsi="Times New Roman"/>
          <w:sz w:val="28"/>
          <w:szCs w:val="28"/>
        </w:rPr>
        <w:t xml:space="preserve"> </w:t>
      </w:r>
      <w:r w:rsidRPr="006C5F12">
        <w:rPr>
          <w:rFonts w:ascii="Times New Roman" w:hAnsi="Times New Roman"/>
          <w:sz w:val="28"/>
          <w:szCs w:val="28"/>
        </w:rPr>
        <w:t xml:space="preserve">г. </w:t>
      </w:r>
      <w:r>
        <w:rPr>
          <w:rFonts w:ascii="Times New Roman" w:hAnsi="Times New Roman"/>
          <w:sz w:val="28"/>
          <w:szCs w:val="28"/>
        </w:rPr>
        <w:t>профилактически осмотрено</w:t>
      </w:r>
      <w:r w:rsidRPr="006C5F12">
        <w:rPr>
          <w:rFonts w:ascii="Times New Roman" w:hAnsi="Times New Roman"/>
          <w:sz w:val="28"/>
          <w:szCs w:val="28"/>
        </w:rPr>
        <w:t>– 2266</w:t>
      </w:r>
      <w:r>
        <w:rPr>
          <w:rFonts w:ascii="Times New Roman" w:hAnsi="Times New Roman"/>
          <w:sz w:val="28"/>
          <w:szCs w:val="28"/>
        </w:rPr>
        <w:t xml:space="preserve"> детей</w:t>
      </w:r>
      <w:r w:rsidRPr="006C5F12">
        <w:rPr>
          <w:rFonts w:ascii="Times New Roman" w:hAnsi="Times New Roman"/>
          <w:sz w:val="28"/>
          <w:szCs w:val="28"/>
        </w:rPr>
        <w:t xml:space="preserve">, что составило 76,0%. За 2023г. профилактически осмотрено – 2291 детей, что составило 78,4%  от подлежащих по плану, в том числе первого года жизни – </w:t>
      </w:r>
      <w:r>
        <w:rPr>
          <w:rFonts w:ascii="Times New Roman" w:hAnsi="Times New Roman"/>
          <w:sz w:val="28"/>
          <w:szCs w:val="28"/>
        </w:rPr>
        <w:t>76,0</w:t>
      </w:r>
      <w:r w:rsidRPr="006C5F12">
        <w:rPr>
          <w:rFonts w:ascii="Times New Roman" w:hAnsi="Times New Roman"/>
          <w:sz w:val="28"/>
          <w:szCs w:val="28"/>
        </w:rPr>
        <w:t xml:space="preserve"> (202</w:t>
      </w:r>
      <w:r>
        <w:rPr>
          <w:rFonts w:ascii="Times New Roman" w:hAnsi="Times New Roman"/>
          <w:sz w:val="28"/>
          <w:szCs w:val="28"/>
        </w:rPr>
        <w:t>3</w:t>
      </w:r>
      <w:r w:rsidRPr="006C5F12">
        <w:rPr>
          <w:rFonts w:ascii="Times New Roman" w:hAnsi="Times New Roman"/>
          <w:sz w:val="28"/>
          <w:szCs w:val="28"/>
        </w:rPr>
        <w:t>г.-</w:t>
      </w:r>
      <w:r>
        <w:rPr>
          <w:rFonts w:ascii="Times New Roman" w:hAnsi="Times New Roman"/>
          <w:sz w:val="28"/>
          <w:szCs w:val="28"/>
        </w:rPr>
        <w:t>78,4</w:t>
      </w:r>
      <w:r w:rsidRPr="006C5F12">
        <w:rPr>
          <w:rFonts w:ascii="Times New Roman" w:hAnsi="Times New Roman"/>
          <w:sz w:val="28"/>
          <w:szCs w:val="28"/>
        </w:rPr>
        <w:t>). По группам здоровья: I-</w:t>
      </w:r>
      <w:r>
        <w:rPr>
          <w:rFonts w:ascii="Times New Roman" w:hAnsi="Times New Roman"/>
          <w:sz w:val="28"/>
          <w:szCs w:val="28"/>
        </w:rPr>
        <w:t xml:space="preserve"> 654</w:t>
      </w:r>
      <w:r w:rsidRPr="006C5F12">
        <w:rPr>
          <w:rFonts w:ascii="Times New Roman" w:hAnsi="Times New Roman"/>
          <w:sz w:val="28"/>
          <w:szCs w:val="28"/>
        </w:rPr>
        <w:t xml:space="preserve"> (202</w:t>
      </w:r>
      <w:r>
        <w:rPr>
          <w:rFonts w:ascii="Times New Roman" w:hAnsi="Times New Roman"/>
          <w:sz w:val="28"/>
          <w:szCs w:val="28"/>
        </w:rPr>
        <w:t>3</w:t>
      </w:r>
      <w:r w:rsidRPr="006C5F12">
        <w:rPr>
          <w:rFonts w:ascii="Times New Roman" w:hAnsi="Times New Roman"/>
          <w:sz w:val="28"/>
          <w:szCs w:val="28"/>
        </w:rPr>
        <w:t>г.-</w:t>
      </w:r>
      <w:r>
        <w:rPr>
          <w:rFonts w:ascii="Times New Roman" w:hAnsi="Times New Roman"/>
          <w:sz w:val="28"/>
          <w:szCs w:val="28"/>
        </w:rPr>
        <w:t>1063</w:t>
      </w:r>
      <w:r w:rsidRPr="006C5F12">
        <w:rPr>
          <w:rFonts w:ascii="Times New Roman" w:hAnsi="Times New Roman"/>
          <w:sz w:val="28"/>
          <w:szCs w:val="28"/>
        </w:rPr>
        <w:t xml:space="preserve">), II - </w:t>
      </w:r>
      <w:r>
        <w:rPr>
          <w:rFonts w:ascii="Times New Roman" w:hAnsi="Times New Roman"/>
          <w:sz w:val="28"/>
          <w:szCs w:val="28"/>
        </w:rPr>
        <w:t>1554</w:t>
      </w:r>
      <w:r w:rsidRPr="006C5F12">
        <w:rPr>
          <w:rFonts w:ascii="Times New Roman" w:hAnsi="Times New Roman"/>
          <w:sz w:val="28"/>
          <w:szCs w:val="28"/>
        </w:rPr>
        <w:t xml:space="preserve"> (202</w:t>
      </w:r>
      <w:r>
        <w:rPr>
          <w:rFonts w:ascii="Times New Roman" w:hAnsi="Times New Roman"/>
          <w:sz w:val="28"/>
          <w:szCs w:val="28"/>
        </w:rPr>
        <w:t>3</w:t>
      </w:r>
      <w:r w:rsidRPr="006C5F12">
        <w:rPr>
          <w:rFonts w:ascii="Times New Roman" w:hAnsi="Times New Roman"/>
          <w:sz w:val="28"/>
          <w:szCs w:val="28"/>
        </w:rPr>
        <w:t>г.-</w:t>
      </w:r>
      <w:r>
        <w:rPr>
          <w:rFonts w:ascii="Times New Roman" w:hAnsi="Times New Roman"/>
          <w:sz w:val="28"/>
          <w:szCs w:val="28"/>
        </w:rPr>
        <w:t>1212</w:t>
      </w:r>
      <w:r w:rsidRPr="006C5F12">
        <w:rPr>
          <w:rFonts w:ascii="Times New Roman" w:hAnsi="Times New Roman"/>
          <w:sz w:val="28"/>
          <w:szCs w:val="28"/>
        </w:rPr>
        <w:t>), III –</w:t>
      </w:r>
      <w:r>
        <w:rPr>
          <w:rFonts w:ascii="Times New Roman" w:hAnsi="Times New Roman"/>
          <w:sz w:val="28"/>
          <w:szCs w:val="28"/>
        </w:rPr>
        <w:t>49</w:t>
      </w:r>
      <w:r w:rsidRPr="006C5F12">
        <w:rPr>
          <w:rFonts w:ascii="Times New Roman" w:hAnsi="Times New Roman"/>
          <w:sz w:val="28"/>
          <w:szCs w:val="28"/>
        </w:rPr>
        <w:t xml:space="preserve"> (202</w:t>
      </w:r>
      <w:r>
        <w:rPr>
          <w:rFonts w:ascii="Times New Roman" w:hAnsi="Times New Roman"/>
          <w:sz w:val="28"/>
          <w:szCs w:val="28"/>
        </w:rPr>
        <w:t>3</w:t>
      </w:r>
      <w:r w:rsidRPr="006C5F12">
        <w:rPr>
          <w:rFonts w:ascii="Times New Roman" w:hAnsi="Times New Roman"/>
          <w:sz w:val="28"/>
          <w:szCs w:val="28"/>
        </w:rPr>
        <w:t xml:space="preserve">г.- </w:t>
      </w:r>
      <w:r>
        <w:rPr>
          <w:rFonts w:ascii="Times New Roman" w:hAnsi="Times New Roman"/>
          <w:sz w:val="28"/>
          <w:szCs w:val="28"/>
        </w:rPr>
        <w:t>13</w:t>
      </w:r>
      <w:r w:rsidRPr="006C5F12">
        <w:rPr>
          <w:rFonts w:ascii="Times New Roman" w:hAnsi="Times New Roman"/>
          <w:sz w:val="28"/>
          <w:szCs w:val="28"/>
        </w:rPr>
        <w:t xml:space="preserve">), IV – </w:t>
      </w:r>
      <w:r>
        <w:rPr>
          <w:rFonts w:ascii="Times New Roman" w:hAnsi="Times New Roman"/>
          <w:sz w:val="28"/>
          <w:szCs w:val="28"/>
        </w:rPr>
        <w:t>9</w:t>
      </w:r>
      <w:r w:rsidRPr="006C5F12">
        <w:rPr>
          <w:rFonts w:ascii="Times New Roman" w:hAnsi="Times New Roman"/>
          <w:sz w:val="28"/>
          <w:szCs w:val="28"/>
        </w:rPr>
        <w:t xml:space="preserve"> (202</w:t>
      </w:r>
      <w:r>
        <w:rPr>
          <w:rFonts w:ascii="Times New Roman" w:hAnsi="Times New Roman"/>
          <w:sz w:val="28"/>
          <w:szCs w:val="28"/>
        </w:rPr>
        <w:t>3</w:t>
      </w:r>
      <w:r w:rsidRPr="006C5F12">
        <w:rPr>
          <w:rFonts w:ascii="Times New Roman" w:hAnsi="Times New Roman"/>
          <w:sz w:val="28"/>
          <w:szCs w:val="28"/>
        </w:rPr>
        <w:t>г.-</w:t>
      </w:r>
      <w:r>
        <w:rPr>
          <w:rFonts w:ascii="Times New Roman" w:hAnsi="Times New Roman"/>
          <w:sz w:val="28"/>
          <w:szCs w:val="28"/>
        </w:rPr>
        <w:t>3</w:t>
      </w:r>
      <w:r w:rsidRPr="006C5F12">
        <w:rPr>
          <w:rFonts w:ascii="Times New Roman" w:hAnsi="Times New Roman"/>
          <w:sz w:val="28"/>
          <w:szCs w:val="28"/>
        </w:rPr>
        <w:t>), V-0 (202</w:t>
      </w:r>
      <w:r>
        <w:rPr>
          <w:rFonts w:ascii="Times New Roman" w:hAnsi="Times New Roman"/>
          <w:sz w:val="28"/>
          <w:szCs w:val="28"/>
        </w:rPr>
        <w:t>3</w:t>
      </w:r>
      <w:r w:rsidRPr="006C5F12">
        <w:rPr>
          <w:rFonts w:ascii="Times New Roman" w:hAnsi="Times New Roman"/>
          <w:sz w:val="28"/>
          <w:szCs w:val="28"/>
        </w:rPr>
        <w:t xml:space="preserve">г.-0). </w:t>
      </w:r>
    </w:p>
    <w:p w:rsidR="00601AB4" w:rsidRPr="00E02726" w:rsidRDefault="00601AB4" w:rsidP="00601AB4">
      <w:pPr>
        <w:spacing w:after="0" w:line="240" w:lineRule="auto"/>
        <w:ind w:firstLine="709"/>
        <w:jc w:val="both"/>
        <w:rPr>
          <w:rFonts w:ascii="Times New Roman" w:hAnsi="Times New Roman"/>
          <w:sz w:val="28"/>
          <w:szCs w:val="28"/>
        </w:rPr>
      </w:pPr>
      <w:r w:rsidRPr="00E02726">
        <w:rPr>
          <w:rFonts w:ascii="Times New Roman" w:hAnsi="Times New Roman"/>
          <w:sz w:val="28"/>
          <w:szCs w:val="28"/>
        </w:rPr>
        <w:t xml:space="preserve">Обеспечить контроль соблюдения технологии проведения            неонатального и </w:t>
      </w:r>
      <w:proofErr w:type="spellStart"/>
      <w:r w:rsidRPr="00E02726">
        <w:rPr>
          <w:rFonts w:ascii="Times New Roman" w:hAnsi="Times New Roman"/>
          <w:sz w:val="28"/>
          <w:szCs w:val="28"/>
        </w:rPr>
        <w:t>аудиологического</w:t>
      </w:r>
      <w:proofErr w:type="spellEnd"/>
      <w:r w:rsidRPr="00E02726">
        <w:rPr>
          <w:rFonts w:ascii="Times New Roman" w:hAnsi="Times New Roman"/>
          <w:sz w:val="28"/>
          <w:szCs w:val="28"/>
        </w:rPr>
        <w:t xml:space="preserve"> скрининга, своевременное </w:t>
      </w:r>
      <w:proofErr w:type="spellStart"/>
      <w:r w:rsidRPr="00E02726">
        <w:rPr>
          <w:rFonts w:ascii="Times New Roman" w:hAnsi="Times New Roman"/>
          <w:sz w:val="28"/>
          <w:szCs w:val="28"/>
        </w:rPr>
        <w:t>дообследование</w:t>
      </w:r>
      <w:proofErr w:type="spellEnd"/>
      <w:r w:rsidRPr="00E02726">
        <w:rPr>
          <w:rFonts w:ascii="Times New Roman" w:hAnsi="Times New Roman"/>
          <w:sz w:val="28"/>
          <w:szCs w:val="28"/>
        </w:rPr>
        <w:t xml:space="preserve"> и диспансерного наблюдения детей с выявленными заболеваниями и своевременное решение вопроса о необходимости оказания высокотехнологической медицинской помощи.</w:t>
      </w:r>
    </w:p>
    <w:p w:rsidR="00601AB4" w:rsidRPr="00E02726" w:rsidRDefault="00601AB4" w:rsidP="00601AB4">
      <w:pPr>
        <w:spacing w:after="0" w:line="240" w:lineRule="auto"/>
        <w:ind w:firstLine="709"/>
        <w:jc w:val="both"/>
        <w:rPr>
          <w:rFonts w:ascii="Times New Roman" w:hAnsi="Times New Roman"/>
          <w:sz w:val="28"/>
          <w:szCs w:val="28"/>
        </w:rPr>
      </w:pPr>
      <w:r w:rsidRPr="00E02726">
        <w:rPr>
          <w:rFonts w:ascii="Times New Roman" w:hAnsi="Times New Roman"/>
          <w:sz w:val="28"/>
          <w:szCs w:val="28"/>
        </w:rPr>
        <w:t>Обеспечить качественное проведение диспансеризации пребывающих в стационарных учреждениях детей-сирот и детей, находящихся в трудной жизненной ситуации.</w:t>
      </w:r>
    </w:p>
    <w:p w:rsidR="00601AB4" w:rsidRPr="004B22EC" w:rsidRDefault="00601AB4" w:rsidP="00601AB4">
      <w:pPr>
        <w:spacing w:after="0" w:line="240" w:lineRule="auto"/>
        <w:jc w:val="both"/>
        <w:rPr>
          <w:rFonts w:ascii="Times New Roman" w:hAnsi="Times New Roman"/>
          <w:b/>
          <w:sz w:val="28"/>
          <w:szCs w:val="28"/>
          <w:highlight w:val="yellow"/>
        </w:rPr>
      </w:pPr>
    </w:p>
    <w:p w:rsidR="00601AB4" w:rsidRPr="00744277" w:rsidRDefault="00601AB4" w:rsidP="00744277">
      <w:pPr>
        <w:spacing w:after="0" w:line="240" w:lineRule="auto"/>
        <w:ind w:firstLine="709"/>
        <w:jc w:val="center"/>
        <w:rPr>
          <w:rFonts w:ascii="Times New Roman" w:hAnsi="Times New Roman"/>
          <w:sz w:val="28"/>
          <w:szCs w:val="28"/>
        </w:rPr>
      </w:pPr>
      <w:r w:rsidRPr="00744277">
        <w:rPr>
          <w:rFonts w:ascii="Times New Roman" w:hAnsi="Times New Roman"/>
          <w:sz w:val="28"/>
          <w:szCs w:val="28"/>
        </w:rPr>
        <w:t>Лекарственное обеспечение населения за 2024г.</w:t>
      </w:r>
    </w:p>
    <w:p w:rsidR="00601AB4" w:rsidRPr="00CE20B9" w:rsidRDefault="00601AB4" w:rsidP="004B22EC">
      <w:pPr>
        <w:spacing w:after="0" w:line="240" w:lineRule="auto"/>
        <w:ind w:firstLine="284"/>
        <w:jc w:val="both"/>
        <w:rPr>
          <w:rFonts w:ascii="Times New Roman" w:hAnsi="Times New Roman"/>
          <w:sz w:val="28"/>
          <w:szCs w:val="28"/>
        </w:rPr>
      </w:pPr>
      <w:r w:rsidRPr="00CE20B9">
        <w:rPr>
          <w:rFonts w:ascii="Times New Roman" w:hAnsi="Times New Roman"/>
          <w:sz w:val="28"/>
          <w:szCs w:val="28"/>
        </w:rPr>
        <w:t>Количество федеральных  и  региональных  льготников  -2037.</w:t>
      </w:r>
    </w:p>
    <w:p w:rsidR="00601AB4" w:rsidRPr="00CE20B9" w:rsidRDefault="00601AB4" w:rsidP="004B22EC">
      <w:pPr>
        <w:spacing w:after="0" w:line="240" w:lineRule="auto"/>
        <w:ind w:firstLine="284"/>
        <w:jc w:val="both"/>
        <w:rPr>
          <w:rFonts w:ascii="Times New Roman" w:hAnsi="Times New Roman"/>
          <w:sz w:val="28"/>
          <w:szCs w:val="28"/>
        </w:rPr>
      </w:pPr>
      <w:r w:rsidRPr="00CE20B9">
        <w:rPr>
          <w:rFonts w:ascii="Times New Roman" w:hAnsi="Times New Roman"/>
          <w:sz w:val="28"/>
          <w:szCs w:val="28"/>
        </w:rPr>
        <w:lastRenderedPageBreak/>
        <w:t>Выписано рецептов федеральным   льготникам   за 2024</w:t>
      </w:r>
      <w:r w:rsidR="00744277">
        <w:rPr>
          <w:rFonts w:ascii="Times New Roman" w:hAnsi="Times New Roman"/>
          <w:sz w:val="28"/>
          <w:szCs w:val="28"/>
        </w:rPr>
        <w:t xml:space="preserve"> </w:t>
      </w:r>
      <w:r w:rsidRPr="00CE20B9">
        <w:rPr>
          <w:rFonts w:ascii="Times New Roman" w:hAnsi="Times New Roman"/>
          <w:sz w:val="28"/>
          <w:szCs w:val="28"/>
        </w:rPr>
        <w:t>год— 4581 рецепт, на сумму 4</w:t>
      </w:r>
      <w:r w:rsidR="00744277">
        <w:rPr>
          <w:rFonts w:ascii="Times New Roman" w:hAnsi="Times New Roman"/>
          <w:sz w:val="28"/>
          <w:szCs w:val="28"/>
        </w:rPr>
        <w:t>,6 млн. руб.</w:t>
      </w:r>
    </w:p>
    <w:p w:rsidR="00601AB4" w:rsidRPr="00CE20B9" w:rsidRDefault="00601AB4" w:rsidP="004B22EC">
      <w:pPr>
        <w:spacing w:after="0" w:line="240" w:lineRule="auto"/>
        <w:ind w:firstLine="284"/>
        <w:jc w:val="both"/>
        <w:rPr>
          <w:rFonts w:ascii="Times New Roman" w:hAnsi="Times New Roman"/>
          <w:sz w:val="28"/>
          <w:szCs w:val="28"/>
        </w:rPr>
      </w:pPr>
      <w:r w:rsidRPr="00CE20B9">
        <w:rPr>
          <w:rFonts w:ascii="Times New Roman" w:hAnsi="Times New Roman"/>
          <w:sz w:val="28"/>
          <w:szCs w:val="28"/>
        </w:rPr>
        <w:t>Средняя стоимость</w:t>
      </w:r>
      <w:r w:rsidR="00744277">
        <w:rPr>
          <w:rFonts w:ascii="Times New Roman" w:hAnsi="Times New Roman"/>
          <w:sz w:val="28"/>
          <w:szCs w:val="28"/>
        </w:rPr>
        <w:t xml:space="preserve"> 1 рецепта  составила  1004 руб.</w:t>
      </w:r>
      <w:r w:rsidRPr="00CE20B9">
        <w:rPr>
          <w:rFonts w:ascii="Times New Roman" w:hAnsi="Times New Roman"/>
          <w:sz w:val="28"/>
          <w:szCs w:val="28"/>
        </w:rPr>
        <w:t>66 коп.</w:t>
      </w:r>
    </w:p>
    <w:p w:rsidR="00601AB4" w:rsidRPr="00CE20B9" w:rsidRDefault="00601AB4" w:rsidP="004B22EC">
      <w:pPr>
        <w:spacing w:after="0" w:line="240" w:lineRule="auto"/>
        <w:ind w:firstLine="284"/>
        <w:jc w:val="both"/>
        <w:rPr>
          <w:rFonts w:ascii="Times New Roman" w:hAnsi="Times New Roman"/>
          <w:sz w:val="28"/>
          <w:szCs w:val="28"/>
        </w:rPr>
      </w:pPr>
      <w:r w:rsidRPr="00CE20B9">
        <w:rPr>
          <w:rFonts w:ascii="Times New Roman" w:hAnsi="Times New Roman"/>
          <w:sz w:val="28"/>
          <w:szCs w:val="28"/>
        </w:rPr>
        <w:t>Выписано рецептов   региональным   льготникам   за 2024 год     4891 рецепта, на сумму 7</w:t>
      </w:r>
      <w:r w:rsidR="00744277">
        <w:rPr>
          <w:rFonts w:ascii="Times New Roman" w:hAnsi="Times New Roman"/>
          <w:sz w:val="28"/>
          <w:szCs w:val="28"/>
        </w:rPr>
        <w:t>,</w:t>
      </w:r>
      <w:r w:rsidRPr="00CE20B9">
        <w:rPr>
          <w:rFonts w:ascii="Times New Roman" w:hAnsi="Times New Roman"/>
          <w:sz w:val="28"/>
          <w:szCs w:val="28"/>
        </w:rPr>
        <w:t>9</w:t>
      </w:r>
      <w:r w:rsidR="00744277">
        <w:rPr>
          <w:rFonts w:ascii="Times New Roman" w:hAnsi="Times New Roman"/>
          <w:sz w:val="28"/>
          <w:szCs w:val="28"/>
        </w:rPr>
        <w:t xml:space="preserve"> млн. руб</w:t>
      </w:r>
      <w:r w:rsidRPr="00CE20B9">
        <w:rPr>
          <w:rFonts w:ascii="Times New Roman" w:hAnsi="Times New Roman"/>
          <w:sz w:val="28"/>
          <w:szCs w:val="28"/>
        </w:rPr>
        <w:t>.</w:t>
      </w:r>
    </w:p>
    <w:p w:rsidR="00601AB4" w:rsidRPr="00CE20B9" w:rsidRDefault="00601AB4" w:rsidP="004B22EC">
      <w:pPr>
        <w:spacing w:after="0" w:line="240" w:lineRule="auto"/>
        <w:ind w:firstLine="284"/>
        <w:jc w:val="both"/>
        <w:rPr>
          <w:rFonts w:ascii="Times New Roman" w:hAnsi="Times New Roman"/>
          <w:sz w:val="28"/>
          <w:szCs w:val="28"/>
        </w:rPr>
      </w:pPr>
      <w:r w:rsidRPr="00CE20B9">
        <w:rPr>
          <w:rFonts w:ascii="Times New Roman" w:hAnsi="Times New Roman"/>
          <w:sz w:val="28"/>
          <w:szCs w:val="28"/>
        </w:rPr>
        <w:t xml:space="preserve">Средняя стоимость 1 рецепта  составила  1619 руб.81 коп. </w:t>
      </w:r>
    </w:p>
    <w:p w:rsidR="00601AB4" w:rsidRPr="00CE20B9" w:rsidRDefault="00601AB4" w:rsidP="004B22EC">
      <w:pPr>
        <w:spacing w:after="0" w:line="240" w:lineRule="auto"/>
        <w:ind w:firstLine="284"/>
        <w:jc w:val="both"/>
        <w:rPr>
          <w:rFonts w:ascii="Times New Roman" w:hAnsi="Times New Roman"/>
          <w:sz w:val="28"/>
          <w:szCs w:val="28"/>
        </w:rPr>
      </w:pPr>
      <w:proofErr w:type="spellStart"/>
      <w:r w:rsidRPr="00CE20B9">
        <w:rPr>
          <w:rFonts w:ascii="Times New Roman" w:hAnsi="Times New Roman"/>
          <w:sz w:val="28"/>
          <w:szCs w:val="28"/>
        </w:rPr>
        <w:t>Высокозатратные</w:t>
      </w:r>
      <w:proofErr w:type="spellEnd"/>
      <w:r w:rsidRPr="00CE20B9">
        <w:rPr>
          <w:rFonts w:ascii="Times New Roman" w:hAnsi="Times New Roman"/>
          <w:sz w:val="28"/>
          <w:szCs w:val="28"/>
        </w:rPr>
        <w:t xml:space="preserve"> </w:t>
      </w:r>
      <w:proofErr w:type="spellStart"/>
      <w:r w:rsidRPr="00CE20B9">
        <w:rPr>
          <w:rFonts w:ascii="Times New Roman" w:hAnsi="Times New Roman"/>
          <w:sz w:val="28"/>
          <w:szCs w:val="28"/>
        </w:rPr>
        <w:t>нозоологии</w:t>
      </w:r>
      <w:proofErr w:type="spellEnd"/>
      <w:r w:rsidRPr="00CE20B9">
        <w:rPr>
          <w:rFonts w:ascii="Times New Roman" w:hAnsi="Times New Roman"/>
          <w:sz w:val="28"/>
          <w:szCs w:val="28"/>
        </w:rPr>
        <w:t xml:space="preserve"> пациентов, выписано    108 рецептов, на сумму 9</w:t>
      </w:r>
      <w:r w:rsidR="00744277">
        <w:rPr>
          <w:rFonts w:ascii="Times New Roman" w:hAnsi="Times New Roman"/>
          <w:sz w:val="28"/>
          <w:szCs w:val="28"/>
        </w:rPr>
        <w:t>,3 млн. руб</w:t>
      </w:r>
      <w:r w:rsidRPr="00CE20B9">
        <w:rPr>
          <w:rFonts w:ascii="Times New Roman" w:hAnsi="Times New Roman"/>
          <w:sz w:val="28"/>
          <w:szCs w:val="28"/>
        </w:rPr>
        <w:t>.</w:t>
      </w:r>
    </w:p>
    <w:p w:rsidR="00601AB4" w:rsidRDefault="00601AB4" w:rsidP="004B22EC">
      <w:pPr>
        <w:spacing w:after="0" w:line="240" w:lineRule="auto"/>
        <w:ind w:firstLine="284"/>
        <w:jc w:val="both"/>
        <w:rPr>
          <w:rFonts w:ascii="Times New Roman" w:hAnsi="Times New Roman"/>
          <w:sz w:val="28"/>
          <w:szCs w:val="28"/>
        </w:rPr>
      </w:pPr>
      <w:r w:rsidRPr="00CE20B9">
        <w:rPr>
          <w:rFonts w:ascii="Times New Roman" w:hAnsi="Times New Roman"/>
          <w:sz w:val="28"/>
          <w:szCs w:val="28"/>
        </w:rPr>
        <w:t>Средняя стоимость 1 рецепта  86</w:t>
      </w:r>
      <w:r w:rsidR="00744277">
        <w:rPr>
          <w:rFonts w:ascii="Times New Roman" w:hAnsi="Times New Roman"/>
          <w:sz w:val="28"/>
          <w:szCs w:val="28"/>
        </w:rPr>
        <w:t>241руб.44коп.</w:t>
      </w:r>
    </w:p>
    <w:p w:rsidR="00D267BE" w:rsidRPr="00B32D3D" w:rsidRDefault="00D267BE" w:rsidP="004B22EC">
      <w:pPr>
        <w:spacing w:after="0" w:line="240" w:lineRule="auto"/>
        <w:ind w:firstLine="284"/>
        <w:jc w:val="both"/>
        <w:rPr>
          <w:rStyle w:val="FontStyle21"/>
          <w:sz w:val="28"/>
          <w:szCs w:val="28"/>
        </w:rPr>
      </w:pPr>
    </w:p>
    <w:p w:rsidR="00B32D3D" w:rsidRPr="00B32D3D" w:rsidRDefault="00B32D3D" w:rsidP="00B32D3D">
      <w:pPr>
        <w:spacing w:after="0" w:line="240" w:lineRule="auto"/>
        <w:ind w:firstLine="540"/>
        <w:jc w:val="both"/>
        <w:rPr>
          <w:rStyle w:val="FontStyle21"/>
          <w:sz w:val="28"/>
          <w:szCs w:val="28"/>
        </w:rPr>
      </w:pPr>
    </w:p>
    <w:p w:rsidR="006E7623" w:rsidRDefault="006E7623" w:rsidP="006E7623">
      <w:pPr>
        <w:spacing w:after="0" w:line="240" w:lineRule="auto"/>
        <w:ind w:firstLine="540"/>
        <w:jc w:val="center"/>
        <w:rPr>
          <w:rStyle w:val="FontStyle21"/>
          <w:b/>
          <w:sz w:val="28"/>
          <w:szCs w:val="28"/>
        </w:rPr>
      </w:pPr>
      <w:r w:rsidRPr="006E7623">
        <w:rPr>
          <w:rStyle w:val="FontStyle21"/>
          <w:b/>
          <w:sz w:val="28"/>
          <w:szCs w:val="28"/>
        </w:rPr>
        <w:t>Культура</w:t>
      </w:r>
    </w:p>
    <w:p w:rsidR="00D01EBD" w:rsidRPr="006E7623" w:rsidRDefault="00D01EBD" w:rsidP="006E7623">
      <w:pPr>
        <w:spacing w:after="0" w:line="240" w:lineRule="auto"/>
        <w:ind w:firstLine="540"/>
        <w:jc w:val="center"/>
        <w:rPr>
          <w:rStyle w:val="FontStyle21"/>
          <w:b/>
          <w:sz w:val="28"/>
          <w:szCs w:val="28"/>
        </w:rPr>
      </w:pP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 настоящее время сфера культуры в районе представлена следующими учреждениями:</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 xml:space="preserve">Централизованная клубная система: РДК, 12 СДК, 5 СК и Культурно-досуговый центр (19 структурных единиц). </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Централизованная библиотечная система: ЦРБ, ЦРДБ, и 15 сельских библиотек (17 структурных единиц).</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Школа искусств, которая имеет выездной класс в Михайловке.</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Историко-краеведческий музей.</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 xml:space="preserve">Центр обеспечения деятельности учреждений культуры, который осуществляет бухгалтерское, кадровое и техническое сопровождение деятельности всех учреждений культуры района. </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 2024 году в сфере культуры Саргатского района трудилось</w:t>
      </w:r>
      <w:r>
        <w:rPr>
          <w:rStyle w:val="FontStyle21"/>
          <w:sz w:val="28"/>
          <w:szCs w:val="28"/>
        </w:rPr>
        <w:t xml:space="preserve"> 121 человек, в том числе 91 </w:t>
      </w:r>
      <w:proofErr w:type="spellStart"/>
      <w:r>
        <w:rPr>
          <w:rStyle w:val="FontStyle21"/>
          <w:sz w:val="28"/>
          <w:szCs w:val="28"/>
        </w:rPr>
        <w:t>человкеу</w:t>
      </w:r>
      <w:proofErr w:type="spellEnd"/>
      <w:r w:rsidRPr="004B22EC">
        <w:rPr>
          <w:rStyle w:val="FontStyle21"/>
          <w:sz w:val="28"/>
          <w:szCs w:val="28"/>
        </w:rPr>
        <w:t xml:space="preserve"> – руководители и специалисты. Высшее образование имеют 34%, </w:t>
      </w:r>
      <w:proofErr w:type="spellStart"/>
      <w:r w:rsidRPr="004B22EC">
        <w:rPr>
          <w:rStyle w:val="FontStyle21"/>
          <w:sz w:val="28"/>
          <w:szCs w:val="28"/>
        </w:rPr>
        <w:t>среднеспециальное</w:t>
      </w:r>
      <w:proofErr w:type="spellEnd"/>
      <w:r w:rsidRPr="004B22EC">
        <w:rPr>
          <w:rStyle w:val="FontStyle21"/>
          <w:sz w:val="28"/>
          <w:szCs w:val="28"/>
        </w:rPr>
        <w:t xml:space="preserve"> – 66%. </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Ежегодно в областных семинарах принимают участие около 30 специалистов.</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По итогам 2024 года присуждена стипендия Главы района (5 000 руб.) результативно работающему педагогу школы искусств Яблоковой Полине Игоревне. Районными стипендиями «Юные дарования» в 2024 году по 3150 руб. награждены 5 учащихся школы искусств.</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Обеспечено участие в конкурсном отборе для предоставления субсидий на выплату денежного поощрения лучшим муниципальным учреждениям культуры, находящимся на территориях сельских поселений Омской области, и их работникам. Заявки на конкурс</w:t>
      </w:r>
      <w:r>
        <w:rPr>
          <w:rStyle w:val="FontStyle21"/>
          <w:sz w:val="28"/>
          <w:szCs w:val="28"/>
        </w:rPr>
        <w:t xml:space="preserve"> подавали 2 учреждения культуры</w:t>
      </w:r>
      <w:r w:rsidRPr="004B22EC">
        <w:rPr>
          <w:rStyle w:val="FontStyle21"/>
          <w:sz w:val="28"/>
          <w:szCs w:val="28"/>
        </w:rPr>
        <w:t xml:space="preserve">: Андреевский СДК и </w:t>
      </w:r>
      <w:proofErr w:type="spellStart"/>
      <w:r w:rsidRPr="004B22EC">
        <w:rPr>
          <w:rStyle w:val="FontStyle21"/>
          <w:sz w:val="28"/>
          <w:szCs w:val="28"/>
        </w:rPr>
        <w:t>Десподзиновская</w:t>
      </w:r>
      <w:proofErr w:type="spellEnd"/>
      <w:r w:rsidRPr="004B22EC">
        <w:rPr>
          <w:rStyle w:val="FontStyle21"/>
          <w:sz w:val="28"/>
          <w:szCs w:val="28"/>
        </w:rPr>
        <w:t xml:space="preserve"> сельская библиотека. По итогам 2024 года победителей нет.</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Творческие коллективы района приняли участие: Региональный культурный проект «Кубок Губернатора по художественному творчеству», Всероссийский фольклорный конкурс «Казачий круг» войсковой отборочный этап Сибирского войскового казачьего, «</w:t>
      </w:r>
      <w:proofErr w:type="spellStart"/>
      <w:r w:rsidRPr="004B22EC">
        <w:rPr>
          <w:rStyle w:val="FontStyle21"/>
          <w:sz w:val="28"/>
          <w:szCs w:val="28"/>
        </w:rPr>
        <w:t>Любинский</w:t>
      </w:r>
      <w:proofErr w:type="spellEnd"/>
      <w:r w:rsidRPr="004B22EC">
        <w:rPr>
          <w:rStyle w:val="FontStyle21"/>
          <w:sz w:val="28"/>
          <w:szCs w:val="28"/>
        </w:rPr>
        <w:t xml:space="preserve"> TREVEL» участие в открытии туристи</w:t>
      </w:r>
      <w:r>
        <w:rPr>
          <w:rStyle w:val="FontStyle21"/>
          <w:sz w:val="28"/>
          <w:szCs w:val="28"/>
        </w:rPr>
        <w:t xml:space="preserve">ческого сезона </w:t>
      </w:r>
      <w:proofErr w:type="spellStart"/>
      <w:r>
        <w:rPr>
          <w:rStyle w:val="FontStyle21"/>
          <w:sz w:val="28"/>
          <w:szCs w:val="28"/>
        </w:rPr>
        <w:t>г</w:t>
      </w:r>
      <w:proofErr w:type="gramStart"/>
      <w:r>
        <w:rPr>
          <w:rStyle w:val="FontStyle21"/>
          <w:sz w:val="28"/>
          <w:szCs w:val="28"/>
        </w:rPr>
        <w:t>.О</w:t>
      </w:r>
      <w:proofErr w:type="gramEnd"/>
      <w:r>
        <w:rPr>
          <w:rStyle w:val="FontStyle21"/>
          <w:sz w:val="28"/>
          <w:szCs w:val="28"/>
        </w:rPr>
        <w:t>мск</w:t>
      </w:r>
      <w:proofErr w:type="spellEnd"/>
      <w:r>
        <w:rPr>
          <w:rStyle w:val="FontStyle21"/>
          <w:sz w:val="28"/>
          <w:szCs w:val="28"/>
        </w:rPr>
        <w:t>.</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lastRenderedPageBreak/>
        <w:t>Ансамбль ложкарей «</w:t>
      </w:r>
      <w:proofErr w:type="spellStart"/>
      <w:r w:rsidRPr="004B22EC">
        <w:rPr>
          <w:rStyle w:val="FontStyle21"/>
          <w:sz w:val="28"/>
          <w:szCs w:val="28"/>
        </w:rPr>
        <w:t>Веселуха</w:t>
      </w:r>
      <w:proofErr w:type="spellEnd"/>
      <w:r w:rsidRPr="004B22EC">
        <w:rPr>
          <w:rStyle w:val="FontStyle21"/>
          <w:sz w:val="28"/>
          <w:szCs w:val="28"/>
        </w:rPr>
        <w:t xml:space="preserve">» </w:t>
      </w:r>
      <w:proofErr w:type="spellStart"/>
      <w:r w:rsidRPr="004B22EC">
        <w:rPr>
          <w:rStyle w:val="FontStyle21"/>
          <w:sz w:val="28"/>
          <w:szCs w:val="28"/>
        </w:rPr>
        <w:t>Увалобитиинского</w:t>
      </w:r>
      <w:proofErr w:type="spellEnd"/>
      <w:r w:rsidRPr="004B22EC">
        <w:rPr>
          <w:rStyle w:val="FontStyle21"/>
          <w:sz w:val="28"/>
          <w:szCs w:val="28"/>
        </w:rPr>
        <w:t xml:space="preserve"> СДК принял участие в Областном фестивале детского и молодежного творчества «Я росинка твоя, Россия!»;</w:t>
      </w:r>
      <w:r>
        <w:rPr>
          <w:rStyle w:val="FontStyle21"/>
          <w:sz w:val="28"/>
          <w:szCs w:val="28"/>
        </w:rPr>
        <w:t xml:space="preserve"> а</w:t>
      </w:r>
      <w:r w:rsidRPr="004B22EC">
        <w:rPr>
          <w:rStyle w:val="FontStyle21"/>
          <w:sz w:val="28"/>
          <w:szCs w:val="28"/>
        </w:rPr>
        <w:t>нсамбль «Казачья вольница» - в Международном форуме приграничных территорий РФ и стран СНГ «Да буде</w:t>
      </w:r>
      <w:r>
        <w:rPr>
          <w:rStyle w:val="FontStyle21"/>
          <w:sz w:val="28"/>
          <w:szCs w:val="28"/>
        </w:rPr>
        <w:t>т дружба искренней и честной!»; д</w:t>
      </w:r>
      <w:r w:rsidRPr="004B22EC">
        <w:rPr>
          <w:rStyle w:val="FontStyle21"/>
          <w:sz w:val="28"/>
          <w:szCs w:val="28"/>
        </w:rPr>
        <w:t>етский фольклорный ансамбль</w:t>
      </w:r>
      <w:r>
        <w:rPr>
          <w:rStyle w:val="FontStyle21"/>
          <w:sz w:val="28"/>
          <w:szCs w:val="28"/>
        </w:rPr>
        <w:t xml:space="preserve"> «</w:t>
      </w:r>
      <w:proofErr w:type="spellStart"/>
      <w:r>
        <w:rPr>
          <w:rStyle w:val="FontStyle21"/>
          <w:sz w:val="28"/>
          <w:szCs w:val="28"/>
        </w:rPr>
        <w:t>Чибатушки</w:t>
      </w:r>
      <w:proofErr w:type="spellEnd"/>
      <w:r>
        <w:rPr>
          <w:rStyle w:val="FontStyle21"/>
          <w:sz w:val="28"/>
          <w:szCs w:val="28"/>
        </w:rPr>
        <w:t xml:space="preserve">» Андреевского СДК - </w:t>
      </w:r>
      <w:r w:rsidRPr="004B22EC">
        <w:rPr>
          <w:rStyle w:val="FontStyle21"/>
          <w:sz w:val="28"/>
          <w:szCs w:val="28"/>
        </w:rPr>
        <w:t xml:space="preserve">в Международном фестивале </w:t>
      </w:r>
      <w:r>
        <w:rPr>
          <w:rStyle w:val="FontStyle21"/>
          <w:sz w:val="28"/>
          <w:szCs w:val="28"/>
        </w:rPr>
        <w:t>фольклорных коллективов «Русь»; ж</w:t>
      </w:r>
      <w:r w:rsidRPr="004B22EC">
        <w:rPr>
          <w:rStyle w:val="FontStyle21"/>
          <w:sz w:val="28"/>
          <w:szCs w:val="28"/>
        </w:rPr>
        <w:t>енский вокальный ансамбль «Берёзка» Андреевского СДК – в Международном  фестивале национальных культур «Возьмёмся за руки, друзья».</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23 специалиста учреждений культуры приняли участие в 30 семинарах и методических мероприятиях.</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 xml:space="preserve">Повышение квалификации прошли 11 специалистов, затрачено 27 350,0 руб.; профессиональную переподготовку – 0. </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 рамках федерального проекта «Творческие люди» Национального проекта «Культура» курсы повышения квалификации прошли 2 преподавателя школы искусств.</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Средняя численность участников клубных формирований 113 человек на 1 тысячу человек населения Саргатского муниципального района  (необходимо 112).</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 Государственный каталог Музейного фонда Российской Федерации внесены сведения о 555 музейных предметах (это на 300 предметов больше, чем в 2022 году). Из собственных фондов музея проведено 30 выставок (это на 2 выставки больше, чем в 2023 году).</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 музее ежегодно для учащихся учебных заведений Саргатского района ведется работа по героико-патриотическому и духовно-нравственному воспитанию, действуют 2 патриотических кружка - 44 участника. А так же ежегодно для жителей и гостей района проводится более 200 экскурсий и лекций на краеведческую, патриотическую и духовную темы, встречи с писателями, художниками, краеведческие чтения и многое другое. Ежегодно наш музей посещают более 7 000 человек. Оформлено 50 выставок.</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 xml:space="preserve">В составе команды в содружестве с Саргатским Свято-Никольским монастырем историко-краеведческий музей стал победителем в Международном </w:t>
      </w:r>
      <w:proofErr w:type="spellStart"/>
      <w:r w:rsidRPr="004B22EC">
        <w:rPr>
          <w:rStyle w:val="FontStyle21"/>
          <w:sz w:val="28"/>
          <w:szCs w:val="28"/>
        </w:rPr>
        <w:t>грантовом</w:t>
      </w:r>
      <w:proofErr w:type="spellEnd"/>
      <w:r w:rsidRPr="004B22EC">
        <w:rPr>
          <w:rStyle w:val="FontStyle21"/>
          <w:sz w:val="28"/>
          <w:szCs w:val="28"/>
        </w:rPr>
        <w:t xml:space="preserve"> конкурсе "Православная инициатива - 2024" с проектом: "Лошадки – миссионеры и мои лучшие друзья" (Занятия по </w:t>
      </w:r>
      <w:proofErr w:type="spellStart"/>
      <w:r w:rsidRPr="004B22EC">
        <w:rPr>
          <w:rStyle w:val="FontStyle21"/>
          <w:sz w:val="28"/>
          <w:szCs w:val="28"/>
        </w:rPr>
        <w:t>иппотерапии</w:t>
      </w:r>
      <w:proofErr w:type="spellEnd"/>
      <w:r w:rsidRPr="004B22EC">
        <w:rPr>
          <w:rStyle w:val="FontStyle21"/>
          <w:sz w:val="28"/>
          <w:szCs w:val="28"/>
        </w:rPr>
        <w:t xml:space="preserve"> и лечебно-верховой езде с детьми-инвалидами). Проект успешно реализован. Срок подачи заявки март 2024 года. Получена поддержка в сумме  1 000 000 рублей.</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Всего в клубной системе работает 151 культурно-досуговое формирование (2058 участников), из них 80 формирований для детей до 14 лет, в том числе 65 приходятся на сельские дома культуры, их посещают 870 человек. В год культурно-досуговыми учреждениями для населения района проводится более 3000 мероприятий, число их посещений составляет около 200 000 человек.</w:t>
      </w:r>
    </w:p>
    <w:p w:rsidR="004B22EC" w:rsidRDefault="004B22EC" w:rsidP="004B22EC">
      <w:pPr>
        <w:spacing w:after="0" w:line="240" w:lineRule="auto"/>
        <w:ind w:left="540"/>
        <w:jc w:val="both"/>
        <w:rPr>
          <w:rStyle w:val="FontStyle21"/>
          <w:sz w:val="28"/>
          <w:szCs w:val="28"/>
        </w:rPr>
      </w:pPr>
      <w:r w:rsidRPr="004B22EC">
        <w:rPr>
          <w:rStyle w:val="FontStyle21"/>
          <w:sz w:val="28"/>
          <w:szCs w:val="28"/>
        </w:rPr>
        <w:t xml:space="preserve">В кинозале организован показ российских фильмов и мультфильмов. </w:t>
      </w:r>
    </w:p>
    <w:p w:rsidR="004B22EC" w:rsidRPr="004B22EC" w:rsidRDefault="004B22EC" w:rsidP="004B22EC">
      <w:pPr>
        <w:spacing w:after="0" w:line="240" w:lineRule="auto"/>
        <w:jc w:val="both"/>
        <w:rPr>
          <w:rStyle w:val="FontStyle21"/>
          <w:sz w:val="28"/>
          <w:szCs w:val="28"/>
        </w:rPr>
      </w:pPr>
      <w:r>
        <w:rPr>
          <w:rStyle w:val="FontStyle21"/>
          <w:sz w:val="28"/>
          <w:szCs w:val="28"/>
        </w:rPr>
        <w:lastRenderedPageBreak/>
        <w:t xml:space="preserve">В 2024 году </w:t>
      </w:r>
      <w:r w:rsidRPr="004B22EC">
        <w:rPr>
          <w:rStyle w:val="FontStyle21"/>
          <w:sz w:val="28"/>
          <w:szCs w:val="28"/>
        </w:rPr>
        <w:t>число сеансов – 447 (что на 7% меньше, чем в 2023 году), число посещений – 3347, валовы</w:t>
      </w:r>
      <w:r>
        <w:rPr>
          <w:rStyle w:val="FontStyle21"/>
          <w:sz w:val="28"/>
          <w:szCs w:val="28"/>
        </w:rPr>
        <w:t>й сбор – 366,4 тыс.</w:t>
      </w:r>
      <w:r w:rsidRPr="004B22EC">
        <w:rPr>
          <w:rStyle w:val="FontStyle21"/>
          <w:sz w:val="28"/>
          <w:szCs w:val="28"/>
        </w:rPr>
        <w:t xml:space="preserve"> рублей.</w:t>
      </w:r>
    </w:p>
    <w:p w:rsidR="004B22EC" w:rsidRPr="004B22EC" w:rsidRDefault="004B22EC" w:rsidP="004B22EC">
      <w:pPr>
        <w:spacing w:after="0" w:line="240" w:lineRule="auto"/>
        <w:ind w:left="540"/>
        <w:jc w:val="both"/>
        <w:rPr>
          <w:rStyle w:val="FontStyle21"/>
          <w:sz w:val="28"/>
          <w:szCs w:val="28"/>
        </w:rPr>
      </w:pPr>
      <w:r w:rsidRPr="004B22EC">
        <w:rPr>
          <w:rStyle w:val="FontStyle21"/>
          <w:sz w:val="28"/>
          <w:szCs w:val="28"/>
        </w:rPr>
        <w:t xml:space="preserve"> Для школьников и студентов показ осуществляется по льготной цене.</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 сельских домах культуры, в целях дополнительной организации досуга несовершеннолетних, один раз в неделю в летний период проводятся детские дискотеки.</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 xml:space="preserve">Библиотекарями района так же проводятся мероприятия различной направленности, число посещений которых составляет 156626 единиц. </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В целях организации досуга детей и подростков помимо различных мероприятий так же осуществляется работа 26 литературных объединений, которые посещают 380 человек. Число зарегистрированных несовершеннолетних пользователей библиотек района насчитывает более 3500 человек (всего зарегистрировано 13 877 пользователей).</w:t>
      </w:r>
    </w:p>
    <w:p w:rsidR="004B22EC" w:rsidRDefault="004B22EC" w:rsidP="004B22EC">
      <w:pPr>
        <w:spacing w:after="0" w:line="240" w:lineRule="auto"/>
        <w:ind w:firstLine="540"/>
        <w:jc w:val="both"/>
        <w:rPr>
          <w:rStyle w:val="FontStyle21"/>
          <w:sz w:val="28"/>
          <w:szCs w:val="28"/>
        </w:rPr>
      </w:pPr>
      <w:r w:rsidRPr="004B22EC">
        <w:rPr>
          <w:rStyle w:val="FontStyle21"/>
          <w:sz w:val="28"/>
          <w:szCs w:val="28"/>
        </w:rPr>
        <w:t>Размер совокупного библиотечного фонда составляет 168 813 экземпляра.</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На ком</w:t>
      </w:r>
      <w:r>
        <w:rPr>
          <w:rStyle w:val="FontStyle21"/>
          <w:sz w:val="28"/>
          <w:szCs w:val="28"/>
        </w:rPr>
        <w:t>плектование библиотечных фондов в</w:t>
      </w:r>
      <w:r w:rsidRPr="004B22EC">
        <w:rPr>
          <w:rStyle w:val="FontStyle21"/>
          <w:sz w:val="28"/>
          <w:szCs w:val="28"/>
        </w:rPr>
        <w:t xml:space="preserve"> 2024 году выделено 110</w:t>
      </w:r>
      <w:r>
        <w:rPr>
          <w:rStyle w:val="FontStyle21"/>
          <w:sz w:val="28"/>
          <w:szCs w:val="28"/>
        </w:rPr>
        <w:t>,9 тыс. р</w:t>
      </w:r>
      <w:r w:rsidRPr="004B22EC">
        <w:rPr>
          <w:rStyle w:val="FontStyle21"/>
          <w:sz w:val="28"/>
          <w:szCs w:val="28"/>
        </w:rPr>
        <w:t xml:space="preserve">уб. из </w:t>
      </w:r>
      <w:r>
        <w:rPr>
          <w:rStyle w:val="FontStyle21"/>
          <w:sz w:val="28"/>
          <w:szCs w:val="28"/>
        </w:rPr>
        <w:t>районного</w:t>
      </w:r>
      <w:r w:rsidRPr="004B22EC">
        <w:rPr>
          <w:rStyle w:val="FontStyle21"/>
          <w:sz w:val="28"/>
          <w:szCs w:val="28"/>
        </w:rPr>
        <w:t xml:space="preserve"> бюджета (закуплено 539 новых экземпляров книг) и 95</w:t>
      </w:r>
      <w:r>
        <w:rPr>
          <w:rStyle w:val="FontStyle21"/>
          <w:sz w:val="28"/>
          <w:szCs w:val="28"/>
        </w:rPr>
        <w:t>,4 тыс.</w:t>
      </w:r>
      <w:r w:rsidRPr="004B22EC">
        <w:rPr>
          <w:rStyle w:val="FontStyle21"/>
          <w:sz w:val="28"/>
          <w:szCs w:val="28"/>
        </w:rPr>
        <w:t xml:space="preserve"> руб. - из федерального и областного (закуплено 303 новых экземпляров книг). Процент обновления книжных фондов муниципальных общедоступных (публичных) библиотек в 2024 году составил 2,3% (необходимо не менее 2,2%). </w:t>
      </w:r>
    </w:p>
    <w:p w:rsidR="004B22EC" w:rsidRPr="004B22EC" w:rsidRDefault="004B22EC" w:rsidP="004B22EC">
      <w:pPr>
        <w:spacing w:after="0" w:line="240" w:lineRule="auto"/>
        <w:ind w:firstLine="540"/>
        <w:jc w:val="both"/>
        <w:rPr>
          <w:rStyle w:val="FontStyle21"/>
          <w:sz w:val="28"/>
          <w:szCs w:val="28"/>
        </w:rPr>
      </w:pPr>
      <w:proofErr w:type="spellStart"/>
      <w:r w:rsidRPr="004B22EC">
        <w:rPr>
          <w:rStyle w:val="FontStyle21"/>
          <w:sz w:val="28"/>
          <w:szCs w:val="28"/>
        </w:rPr>
        <w:t>Саргатская</w:t>
      </w:r>
      <w:proofErr w:type="spellEnd"/>
      <w:r w:rsidRPr="004B22EC">
        <w:rPr>
          <w:rStyle w:val="FontStyle21"/>
          <w:sz w:val="28"/>
          <w:szCs w:val="28"/>
        </w:rPr>
        <w:t xml:space="preserve"> детская школа искусств дает художественное образование, эстетическое воспитание, духовно-нравственное развитие детям, учит играть на музыкальных инструментах,  рисовать,  танцевать, выявляет одаренных детей, при этом решая проблему занятости детей. Число обучающихся составляет 290 человек. Помимо обучения ребята принимают участие в концертах, конкурсах, фестивалях и выставках различного уровня, при этом занимают призовые места.</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Ежегодно 5-ти одаренным учащимся школы иску</w:t>
      </w:r>
      <w:proofErr w:type="gramStart"/>
      <w:r w:rsidRPr="004B22EC">
        <w:rPr>
          <w:rStyle w:val="FontStyle21"/>
          <w:sz w:val="28"/>
          <w:szCs w:val="28"/>
        </w:rPr>
        <w:t>сств пр</w:t>
      </w:r>
      <w:proofErr w:type="gramEnd"/>
      <w:r w:rsidRPr="004B22EC">
        <w:rPr>
          <w:rStyle w:val="FontStyle21"/>
          <w:sz w:val="28"/>
          <w:szCs w:val="28"/>
        </w:rPr>
        <w:t>исуждается стипендия Главы района «Юные дарования», что является отличным стимулом для детей.</w:t>
      </w:r>
    </w:p>
    <w:p w:rsidR="004B22EC" w:rsidRPr="004B22EC" w:rsidRDefault="004B22EC" w:rsidP="004B22EC">
      <w:pPr>
        <w:spacing w:after="0" w:line="240" w:lineRule="auto"/>
        <w:ind w:firstLine="540"/>
        <w:jc w:val="both"/>
        <w:rPr>
          <w:rStyle w:val="FontStyle21"/>
          <w:sz w:val="28"/>
          <w:szCs w:val="28"/>
        </w:rPr>
      </w:pPr>
      <w:r w:rsidRPr="004B22EC">
        <w:rPr>
          <w:rStyle w:val="FontStyle21"/>
          <w:sz w:val="28"/>
          <w:szCs w:val="28"/>
        </w:rPr>
        <w:t>Объем финансовых средств, направленных на ремонтно-строител</w:t>
      </w:r>
      <w:r w:rsidR="00FC5BF8">
        <w:rPr>
          <w:rStyle w:val="FontStyle21"/>
          <w:sz w:val="28"/>
          <w:szCs w:val="28"/>
        </w:rPr>
        <w:t xml:space="preserve">ьные работы в 2024 году </w:t>
      </w:r>
      <w:r w:rsidR="006B08D5">
        <w:rPr>
          <w:rStyle w:val="FontStyle21"/>
          <w:sz w:val="28"/>
          <w:szCs w:val="28"/>
        </w:rPr>
        <w:t xml:space="preserve"> составил</w:t>
      </w:r>
      <w:r w:rsidR="00FC5BF8">
        <w:rPr>
          <w:rStyle w:val="FontStyle21"/>
          <w:sz w:val="28"/>
          <w:szCs w:val="28"/>
        </w:rPr>
        <w:t xml:space="preserve"> 4 305,4</w:t>
      </w:r>
      <w:r>
        <w:rPr>
          <w:rStyle w:val="FontStyle21"/>
          <w:sz w:val="28"/>
          <w:szCs w:val="28"/>
        </w:rPr>
        <w:t xml:space="preserve"> тыс. руб.</w:t>
      </w:r>
      <w:r w:rsidRPr="004B22EC">
        <w:rPr>
          <w:rStyle w:val="FontStyle21"/>
          <w:sz w:val="28"/>
          <w:szCs w:val="28"/>
        </w:rPr>
        <w:t xml:space="preserve"> за счет: </w:t>
      </w:r>
    </w:p>
    <w:p w:rsidR="004B22EC" w:rsidRPr="004B22EC" w:rsidRDefault="004B22EC" w:rsidP="004B22EC">
      <w:pPr>
        <w:spacing w:after="0" w:line="240" w:lineRule="auto"/>
        <w:ind w:firstLine="540"/>
        <w:jc w:val="both"/>
        <w:rPr>
          <w:rStyle w:val="FontStyle21"/>
          <w:sz w:val="28"/>
          <w:szCs w:val="28"/>
        </w:rPr>
      </w:pPr>
      <w:r>
        <w:rPr>
          <w:rStyle w:val="FontStyle21"/>
          <w:sz w:val="28"/>
          <w:szCs w:val="28"/>
        </w:rPr>
        <w:t xml:space="preserve">- </w:t>
      </w:r>
      <w:r w:rsidRPr="004B22EC">
        <w:rPr>
          <w:rStyle w:val="FontStyle21"/>
          <w:sz w:val="28"/>
          <w:szCs w:val="28"/>
        </w:rPr>
        <w:t xml:space="preserve"> средст</w:t>
      </w:r>
      <w:r>
        <w:rPr>
          <w:rStyle w:val="FontStyle21"/>
          <w:sz w:val="28"/>
          <w:szCs w:val="28"/>
        </w:rPr>
        <w:t>в бюджета муниципального района</w:t>
      </w:r>
      <w:r w:rsidRPr="004B22EC">
        <w:rPr>
          <w:rStyle w:val="FontStyle21"/>
          <w:sz w:val="28"/>
          <w:szCs w:val="28"/>
        </w:rPr>
        <w:t xml:space="preserve"> 1 823,9</w:t>
      </w:r>
      <w:r>
        <w:rPr>
          <w:rStyle w:val="FontStyle21"/>
          <w:sz w:val="28"/>
          <w:szCs w:val="28"/>
        </w:rPr>
        <w:t xml:space="preserve"> тыс. руб.;</w:t>
      </w:r>
    </w:p>
    <w:p w:rsidR="004B22EC" w:rsidRPr="004B22EC" w:rsidRDefault="004B22EC" w:rsidP="004B22EC">
      <w:pPr>
        <w:spacing w:after="0" w:line="240" w:lineRule="auto"/>
        <w:ind w:firstLine="540"/>
        <w:jc w:val="both"/>
        <w:rPr>
          <w:rStyle w:val="FontStyle21"/>
          <w:sz w:val="28"/>
          <w:szCs w:val="28"/>
        </w:rPr>
      </w:pPr>
      <w:r>
        <w:rPr>
          <w:rStyle w:val="FontStyle21"/>
          <w:sz w:val="28"/>
          <w:szCs w:val="28"/>
        </w:rPr>
        <w:t>-  федерального</w:t>
      </w:r>
      <w:r w:rsidRPr="004B22EC">
        <w:rPr>
          <w:rStyle w:val="FontStyle21"/>
          <w:sz w:val="28"/>
          <w:szCs w:val="28"/>
        </w:rPr>
        <w:t xml:space="preserve"> бюджет</w:t>
      </w:r>
      <w:r>
        <w:rPr>
          <w:rStyle w:val="FontStyle21"/>
          <w:sz w:val="28"/>
          <w:szCs w:val="28"/>
        </w:rPr>
        <w:t>а  623,0 тыс. руб.;</w:t>
      </w:r>
    </w:p>
    <w:p w:rsidR="004B22EC" w:rsidRPr="004B22EC" w:rsidRDefault="004B22EC" w:rsidP="004B22EC">
      <w:pPr>
        <w:spacing w:after="0" w:line="240" w:lineRule="auto"/>
        <w:ind w:firstLine="540"/>
        <w:jc w:val="both"/>
        <w:rPr>
          <w:rStyle w:val="FontStyle21"/>
          <w:sz w:val="28"/>
          <w:szCs w:val="28"/>
        </w:rPr>
      </w:pPr>
      <w:r>
        <w:rPr>
          <w:rStyle w:val="FontStyle21"/>
          <w:sz w:val="28"/>
          <w:szCs w:val="28"/>
        </w:rPr>
        <w:t xml:space="preserve">-  областного бюджета   77,0 тыс. руб.; </w:t>
      </w:r>
    </w:p>
    <w:p w:rsidR="004B22EC" w:rsidRPr="004B22EC" w:rsidRDefault="004B22EC" w:rsidP="004B22EC">
      <w:pPr>
        <w:spacing w:after="0" w:line="240" w:lineRule="auto"/>
        <w:ind w:firstLine="540"/>
        <w:jc w:val="both"/>
        <w:rPr>
          <w:rStyle w:val="FontStyle21"/>
          <w:sz w:val="28"/>
          <w:szCs w:val="28"/>
        </w:rPr>
      </w:pPr>
      <w:r>
        <w:rPr>
          <w:rStyle w:val="FontStyle21"/>
          <w:sz w:val="28"/>
          <w:szCs w:val="28"/>
        </w:rPr>
        <w:t>-  бюд</w:t>
      </w:r>
      <w:r w:rsidR="00FC5BF8">
        <w:rPr>
          <w:rStyle w:val="FontStyle21"/>
          <w:sz w:val="28"/>
          <w:szCs w:val="28"/>
        </w:rPr>
        <w:t>жета сельских поселений 1 781,5</w:t>
      </w:r>
      <w:r>
        <w:rPr>
          <w:rStyle w:val="FontStyle21"/>
          <w:sz w:val="28"/>
          <w:szCs w:val="28"/>
        </w:rPr>
        <w:t xml:space="preserve"> тыс. руб.</w:t>
      </w:r>
    </w:p>
    <w:p w:rsidR="004B22EC" w:rsidRPr="004B22EC" w:rsidRDefault="006B08D5" w:rsidP="006B08D5">
      <w:pPr>
        <w:spacing w:after="0" w:line="240" w:lineRule="auto"/>
        <w:jc w:val="both"/>
        <w:rPr>
          <w:rStyle w:val="FontStyle21"/>
          <w:sz w:val="28"/>
          <w:szCs w:val="28"/>
        </w:rPr>
      </w:pPr>
      <w:r>
        <w:rPr>
          <w:rStyle w:val="FontStyle21"/>
          <w:sz w:val="28"/>
          <w:szCs w:val="28"/>
        </w:rPr>
        <w:t xml:space="preserve"> </w:t>
      </w:r>
      <w:r>
        <w:rPr>
          <w:rStyle w:val="FontStyle21"/>
          <w:sz w:val="28"/>
          <w:szCs w:val="28"/>
        </w:rPr>
        <w:tab/>
      </w:r>
      <w:r w:rsidR="004B22EC" w:rsidRPr="004B22EC">
        <w:rPr>
          <w:rStyle w:val="FontStyle21"/>
          <w:sz w:val="28"/>
          <w:szCs w:val="28"/>
        </w:rPr>
        <w:t>В 2024 всего выполнены текущие ремонтные работы на 8 объектах учреждений культуры:</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в</w:t>
      </w:r>
      <w:r w:rsidR="004B22EC" w:rsidRPr="004B22EC">
        <w:rPr>
          <w:rStyle w:val="FontStyle21"/>
          <w:sz w:val="28"/>
          <w:szCs w:val="28"/>
        </w:rPr>
        <w:t xml:space="preserve"> здании Р</w:t>
      </w:r>
      <w:r>
        <w:rPr>
          <w:rStyle w:val="FontStyle21"/>
          <w:sz w:val="28"/>
          <w:szCs w:val="28"/>
        </w:rPr>
        <w:t xml:space="preserve">айонного дома культуры установлена противопожарная дверь </w:t>
      </w:r>
      <w:r w:rsidR="004B22EC" w:rsidRPr="004B22EC">
        <w:rPr>
          <w:rStyle w:val="FontStyle21"/>
          <w:sz w:val="28"/>
          <w:szCs w:val="28"/>
        </w:rPr>
        <w:t xml:space="preserve"> </w:t>
      </w:r>
      <w:r>
        <w:rPr>
          <w:rStyle w:val="FontStyle21"/>
          <w:sz w:val="28"/>
          <w:szCs w:val="28"/>
        </w:rPr>
        <w:t>-</w:t>
      </w:r>
      <w:r w:rsidR="004B22EC" w:rsidRPr="004B22EC">
        <w:rPr>
          <w:rStyle w:val="FontStyle21"/>
          <w:sz w:val="28"/>
          <w:szCs w:val="28"/>
        </w:rPr>
        <w:t xml:space="preserve">  42</w:t>
      </w:r>
      <w:r>
        <w:rPr>
          <w:rStyle w:val="FontStyle21"/>
          <w:sz w:val="28"/>
          <w:szCs w:val="28"/>
        </w:rPr>
        <w:t>,7 тыс. руб.;</w:t>
      </w:r>
      <w:r w:rsidR="004B22EC" w:rsidRPr="004B22EC">
        <w:rPr>
          <w:rStyle w:val="FontStyle21"/>
          <w:sz w:val="28"/>
          <w:szCs w:val="28"/>
        </w:rPr>
        <w:t xml:space="preserve"> </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xml:space="preserve">- в </w:t>
      </w:r>
      <w:r w:rsidR="004B22EC" w:rsidRPr="004B22EC">
        <w:rPr>
          <w:rStyle w:val="FontStyle21"/>
          <w:sz w:val="28"/>
          <w:szCs w:val="28"/>
        </w:rPr>
        <w:t xml:space="preserve"> </w:t>
      </w:r>
      <w:proofErr w:type="spellStart"/>
      <w:r w:rsidR="004B22EC" w:rsidRPr="004B22EC">
        <w:rPr>
          <w:rStyle w:val="FontStyle21"/>
          <w:sz w:val="28"/>
          <w:szCs w:val="28"/>
        </w:rPr>
        <w:t>Хохловском</w:t>
      </w:r>
      <w:proofErr w:type="spellEnd"/>
      <w:r w:rsidR="004B22EC" w:rsidRPr="004B22EC">
        <w:rPr>
          <w:rStyle w:val="FontStyle21"/>
          <w:sz w:val="28"/>
          <w:szCs w:val="28"/>
        </w:rPr>
        <w:t xml:space="preserve"> СДК </w:t>
      </w:r>
      <w:proofErr w:type="gramStart"/>
      <w:r>
        <w:rPr>
          <w:rStyle w:val="FontStyle21"/>
          <w:sz w:val="28"/>
          <w:szCs w:val="28"/>
        </w:rPr>
        <w:t>установлены</w:t>
      </w:r>
      <w:proofErr w:type="gramEnd"/>
      <w:r>
        <w:rPr>
          <w:rStyle w:val="FontStyle21"/>
          <w:sz w:val="28"/>
          <w:szCs w:val="28"/>
        </w:rPr>
        <w:t xml:space="preserve"> оконные</w:t>
      </w:r>
      <w:r w:rsidR="004B22EC" w:rsidRPr="004B22EC">
        <w:rPr>
          <w:rStyle w:val="FontStyle21"/>
          <w:sz w:val="28"/>
          <w:szCs w:val="28"/>
        </w:rPr>
        <w:t xml:space="preserve"> блоков на ПВХ – 827</w:t>
      </w:r>
      <w:r>
        <w:rPr>
          <w:rStyle w:val="FontStyle21"/>
          <w:sz w:val="28"/>
          <w:szCs w:val="28"/>
        </w:rPr>
        <w:t>,9 тыс. руб.;</w:t>
      </w:r>
    </w:p>
    <w:p w:rsidR="004B22EC" w:rsidRPr="004B22EC" w:rsidRDefault="004B22EC" w:rsidP="006B08D5">
      <w:pPr>
        <w:spacing w:after="0" w:line="240" w:lineRule="auto"/>
        <w:ind w:firstLine="708"/>
        <w:jc w:val="both"/>
        <w:rPr>
          <w:rStyle w:val="FontStyle21"/>
          <w:sz w:val="28"/>
          <w:szCs w:val="28"/>
        </w:rPr>
      </w:pPr>
      <w:r w:rsidRPr="004B22EC">
        <w:rPr>
          <w:rStyle w:val="FontStyle21"/>
          <w:sz w:val="28"/>
          <w:szCs w:val="28"/>
        </w:rPr>
        <w:lastRenderedPageBreak/>
        <w:t xml:space="preserve"> </w:t>
      </w:r>
      <w:r w:rsidR="006B08D5">
        <w:rPr>
          <w:rStyle w:val="FontStyle21"/>
          <w:sz w:val="28"/>
          <w:szCs w:val="28"/>
        </w:rPr>
        <w:t xml:space="preserve">-в </w:t>
      </w:r>
      <w:proofErr w:type="spellStart"/>
      <w:r w:rsidRPr="004B22EC">
        <w:rPr>
          <w:rStyle w:val="FontStyle21"/>
          <w:sz w:val="28"/>
          <w:szCs w:val="28"/>
        </w:rPr>
        <w:t>Кармановском</w:t>
      </w:r>
      <w:proofErr w:type="spellEnd"/>
      <w:r w:rsidRPr="004B22EC">
        <w:rPr>
          <w:rStyle w:val="FontStyle21"/>
          <w:sz w:val="28"/>
          <w:szCs w:val="28"/>
        </w:rPr>
        <w:t xml:space="preserve"> СК </w:t>
      </w:r>
      <w:r w:rsidR="006B08D5">
        <w:rPr>
          <w:rStyle w:val="FontStyle21"/>
          <w:sz w:val="28"/>
          <w:szCs w:val="28"/>
        </w:rPr>
        <w:t xml:space="preserve">произведен </w:t>
      </w:r>
      <w:r w:rsidRPr="004B22EC">
        <w:rPr>
          <w:rStyle w:val="FontStyle21"/>
          <w:sz w:val="28"/>
          <w:szCs w:val="28"/>
        </w:rPr>
        <w:t>ремонт оконных конструкций ПВХ, косметический ремонт здания и у</w:t>
      </w:r>
      <w:r w:rsidR="006B08D5">
        <w:rPr>
          <w:rStyle w:val="FontStyle21"/>
          <w:sz w:val="28"/>
          <w:szCs w:val="28"/>
        </w:rPr>
        <w:t>становка противопожарных дверей</w:t>
      </w:r>
      <w:r w:rsidRPr="004B22EC">
        <w:rPr>
          <w:rStyle w:val="FontStyle21"/>
          <w:sz w:val="28"/>
          <w:szCs w:val="28"/>
        </w:rPr>
        <w:t xml:space="preserve"> </w:t>
      </w:r>
      <w:r w:rsidR="006B08D5">
        <w:rPr>
          <w:rStyle w:val="FontStyle21"/>
          <w:sz w:val="28"/>
          <w:szCs w:val="28"/>
        </w:rPr>
        <w:t>–</w:t>
      </w:r>
      <w:r w:rsidRPr="004B22EC">
        <w:rPr>
          <w:rStyle w:val="FontStyle21"/>
          <w:sz w:val="28"/>
          <w:szCs w:val="28"/>
        </w:rPr>
        <w:t xml:space="preserve"> 152</w:t>
      </w:r>
      <w:r w:rsidR="006B08D5">
        <w:rPr>
          <w:rStyle w:val="FontStyle21"/>
          <w:sz w:val="28"/>
          <w:szCs w:val="28"/>
        </w:rPr>
        <w:t>,9 тыс. руб.;</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в</w:t>
      </w:r>
      <w:r w:rsidR="004B22EC" w:rsidRPr="004B22EC">
        <w:rPr>
          <w:rStyle w:val="FontStyle21"/>
          <w:sz w:val="28"/>
          <w:szCs w:val="28"/>
        </w:rPr>
        <w:t xml:space="preserve"> </w:t>
      </w:r>
      <w:proofErr w:type="spellStart"/>
      <w:r w:rsidR="004B22EC" w:rsidRPr="004B22EC">
        <w:rPr>
          <w:rStyle w:val="FontStyle21"/>
          <w:sz w:val="28"/>
          <w:szCs w:val="28"/>
        </w:rPr>
        <w:t>Интенисском</w:t>
      </w:r>
      <w:proofErr w:type="spellEnd"/>
      <w:r w:rsidR="004B22EC" w:rsidRPr="004B22EC">
        <w:rPr>
          <w:rStyle w:val="FontStyle21"/>
          <w:sz w:val="28"/>
          <w:szCs w:val="28"/>
        </w:rPr>
        <w:t xml:space="preserve"> СК </w:t>
      </w:r>
      <w:r>
        <w:rPr>
          <w:rStyle w:val="FontStyle21"/>
          <w:sz w:val="28"/>
          <w:szCs w:val="28"/>
        </w:rPr>
        <w:t xml:space="preserve">произведена </w:t>
      </w:r>
      <w:r w:rsidR="004B22EC" w:rsidRPr="004B22EC">
        <w:rPr>
          <w:rStyle w:val="FontStyle21"/>
          <w:sz w:val="28"/>
          <w:szCs w:val="28"/>
        </w:rPr>
        <w:t>замена входной группы – 127</w:t>
      </w:r>
      <w:r>
        <w:rPr>
          <w:rStyle w:val="FontStyle21"/>
          <w:sz w:val="28"/>
          <w:szCs w:val="28"/>
        </w:rPr>
        <w:t>,5 тыс. руб.;</w:t>
      </w:r>
      <w:r w:rsidR="004B22EC" w:rsidRPr="004B22EC">
        <w:rPr>
          <w:rStyle w:val="FontStyle21"/>
          <w:sz w:val="28"/>
          <w:szCs w:val="28"/>
        </w:rPr>
        <w:t xml:space="preserve"> </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xml:space="preserve">- в </w:t>
      </w:r>
      <w:r w:rsidR="004B22EC" w:rsidRPr="004B22EC">
        <w:rPr>
          <w:rStyle w:val="FontStyle21"/>
          <w:sz w:val="28"/>
          <w:szCs w:val="28"/>
        </w:rPr>
        <w:t xml:space="preserve"> </w:t>
      </w:r>
      <w:proofErr w:type="spellStart"/>
      <w:r w:rsidR="004B22EC" w:rsidRPr="004B22EC">
        <w:rPr>
          <w:rStyle w:val="FontStyle21"/>
          <w:sz w:val="28"/>
          <w:szCs w:val="28"/>
        </w:rPr>
        <w:t>Щербакинском</w:t>
      </w:r>
      <w:proofErr w:type="spellEnd"/>
      <w:r w:rsidR="004B22EC" w:rsidRPr="004B22EC">
        <w:rPr>
          <w:rStyle w:val="FontStyle21"/>
          <w:sz w:val="28"/>
          <w:szCs w:val="28"/>
        </w:rPr>
        <w:t xml:space="preserve"> СДК </w:t>
      </w:r>
      <w:r>
        <w:rPr>
          <w:rStyle w:val="FontStyle21"/>
          <w:sz w:val="28"/>
          <w:szCs w:val="28"/>
        </w:rPr>
        <w:t xml:space="preserve">произведен </w:t>
      </w:r>
      <w:r w:rsidR="004B22EC" w:rsidRPr="004B22EC">
        <w:rPr>
          <w:rStyle w:val="FontStyle21"/>
          <w:sz w:val="28"/>
          <w:szCs w:val="28"/>
        </w:rPr>
        <w:t xml:space="preserve">ремонт крыши и ремонт потолка в фойе здания  - </w:t>
      </w:r>
      <w:r>
        <w:rPr>
          <w:rStyle w:val="FontStyle21"/>
          <w:sz w:val="28"/>
          <w:szCs w:val="28"/>
        </w:rPr>
        <w:t>1 373,1 тыс. руб.;</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в</w:t>
      </w:r>
      <w:r w:rsidR="004B22EC" w:rsidRPr="004B22EC">
        <w:rPr>
          <w:rStyle w:val="FontStyle21"/>
          <w:sz w:val="28"/>
          <w:szCs w:val="28"/>
        </w:rPr>
        <w:t xml:space="preserve"> Центральной районной библиотеке выполнен ремонт фойе и </w:t>
      </w:r>
      <w:proofErr w:type="spellStart"/>
      <w:r w:rsidR="004B22EC" w:rsidRPr="004B22EC">
        <w:rPr>
          <w:rStyle w:val="FontStyle21"/>
          <w:sz w:val="28"/>
          <w:szCs w:val="28"/>
        </w:rPr>
        <w:t>абонементского</w:t>
      </w:r>
      <w:proofErr w:type="spellEnd"/>
      <w:r w:rsidR="004B22EC" w:rsidRPr="004B22EC">
        <w:rPr>
          <w:rStyle w:val="FontStyle21"/>
          <w:sz w:val="28"/>
          <w:szCs w:val="28"/>
        </w:rPr>
        <w:t xml:space="preserve"> зала на сумму 660</w:t>
      </w:r>
      <w:r>
        <w:rPr>
          <w:rStyle w:val="FontStyle21"/>
          <w:sz w:val="28"/>
          <w:szCs w:val="28"/>
        </w:rPr>
        <w:t>,0 тыс. руб.;</w:t>
      </w:r>
      <w:r w:rsidR="004B22EC" w:rsidRPr="004B22EC">
        <w:rPr>
          <w:rStyle w:val="FontStyle21"/>
          <w:sz w:val="28"/>
          <w:szCs w:val="28"/>
        </w:rPr>
        <w:t xml:space="preserve"> </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в</w:t>
      </w:r>
      <w:r w:rsidR="004B22EC" w:rsidRPr="004B22EC">
        <w:rPr>
          <w:rStyle w:val="FontStyle21"/>
          <w:sz w:val="28"/>
          <w:szCs w:val="28"/>
        </w:rPr>
        <w:t xml:space="preserve"> здании ДШИ </w:t>
      </w:r>
      <w:r>
        <w:rPr>
          <w:rStyle w:val="FontStyle21"/>
          <w:sz w:val="28"/>
          <w:szCs w:val="28"/>
        </w:rPr>
        <w:t xml:space="preserve">произведена </w:t>
      </w:r>
      <w:r w:rsidR="004B22EC" w:rsidRPr="004B22EC">
        <w:rPr>
          <w:rStyle w:val="FontStyle21"/>
          <w:sz w:val="28"/>
          <w:szCs w:val="28"/>
        </w:rPr>
        <w:t>замена теплосчетчика, ремонт класса хореографии, ремонт кабинета преподавателя хореографии, установка гардероба, ремонт фасада и перегородки здания на сумму – 1</w:t>
      </w:r>
      <w:r>
        <w:rPr>
          <w:rStyle w:val="FontStyle21"/>
          <w:sz w:val="28"/>
          <w:szCs w:val="28"/>
        </w:rPr>
        <w:t> </w:t>
      </w:r>
      <w:r w:rsidR="004B22EC" w:rsidRPr="004B22EC">
        <w:rPr>
          <w:rStyle w:val="FontStyle21"/>
          <w:sz w:val="28"/>
          <w:szCs w:val="28"/>
        </w:rPr>
        <w:t>022</w:t>
      </w:r>
      <w:r>
        <w:rPr>
          <w:rStyle w:val="FontStyle21"/>
          <w:sz w:val="28"/>
          <w:szCs w:val="28"/>
        </w:rPr>
        <w:t>,0 тыс. руб.;</w:t>
      </w:r>
      <w:r w:rsidR="004B22EC" w:rsidRPr="004B22EC">
        <w:rPr>
          <w:rStyle w:val="FontStyle21"/>
          <w:sz w:val="28"/>
          <w:szCs w:val="28"/>
        </w:rPr>
        <w:t xml:space="preserve"> </w:t>
      </w:r>
    </w:p>
    <w:p w:rsidR="004B22EC" w:rsidRPr="004B22EC" w:rsidRDefault="004B22EC" w:rsidP="004B22EC">
      <w:pPr>
        <w:spacing w:after="0" w:line="240" w:lineRule="auto"/>
        <w:jc w:val="both"/>
        <w:rPr>
          <w:rStyle w:val="FontStyle21"/>
          <w:sz w:val="28"/>
          <w:szCs w:val="28"/>
        </w:rPr>
      </w:pPr>
      <w:r w:rsidRPr="004B22EC">
        <w:rPr>
          <w:rStyle w:val="FontStyle21"/>
          <w:sz w:val="28"/>
          <w:szCs w:val="28"/>
        </w:rPr>
        <w:t xml:space="preserve">  </w:t>
      </w:r>
      <w:r w:rsidR="006B08D5">
        <w:rPr>
          <w:rStyle w:val="FontStyle21"/>
          <w:sz w:val="28"/>
          <w:szCs w:val="28"/>
        </w:rPr>
        <w:tab/>
        <w:t>- в</w:t>
      </w:r>
      <w:r w:rsidRPr="004B22EC">
        <w:rPr>
          <w:rStyle w:val="FontStyle21"/>
          <w:sz w:val="28"/>
          <w:szCs w:val="28"/>
        </w:rPr>
        <w:t xml:space="preserve"> музее выполнен ремонт уголка природы, ремонт и покраска крыльца и пандуса, </w:t>
      </w:r>
      <w:r w:rsidR="006B08D5">
        <w:rPr>
          <w:rStyle w:val="FontStyle21"/>
          <w:sz w:val="28"/>
          <w:szCs w:val="28"/>
        </w:rPr>
        <w:t xml:space="preserve">оказаны </w:t>
      </w:r>
      <w:r w:rsidRPr="004B22EC">
        <w:rPr>
          <w:rStyle w:val="FontStyle21"/>
          <w:sz w:val="28"/>
          <w:szCs w:val="28"/>
        </w:rPr>
        <w:t>услуги по прокладке нагревательного кабеля на сумму 99</w:t>
      </w:r>
      <w:r w:rsidR="006B08D5">
        <w:rPr>
          <w:rStyle w:val="FontStyle21"/>
          <w:sz w:val="28"/>
          <w:szCs w:val="28"/>
        </w:rPr>
        <w:t xml:space="preserve">,3 тыс. руб. </w:t>
      </w:r>
      <w:r w:rsidRPr="004B22EC">
        <w:rPr>
          <w:rStyle w:val="FontStyle21"/>
          <w:sz w:val="28"/>
          <w:szCs w:val="28"/>
        </w:rPr>
        <w:t xml:space="preserve"> </w:t>
      </w:r>
    </w:p>
    <w:p w:rsidR="004B22EC" w:rsidRPr="004B22EC" w:rsidRDefault="004B22EC" w:rsidP="006B08D5">
      <w:pPr>
        <w:spacing w:after="0" w:line="240" w:lineRule="auto"/>
        <w:ind w:firstLine="708"/>
        <w:jc w:val="both"/>
        <w:rPr>
          <w:rStyle w:val="FontStyle21"/>
          <w:sz w:val="28"/>
          <w:szCs w:val="28"/>
        </w:rPr>
      </w:pPr>
      <w:r w:rsidRPr="004B22EC">
        <w:rPr>
          <w:rStyle w:val="FontStyle21"/>
          <w:sz w:val="28"/>
          <w:szCs w:val="28"/>
        </w:rPr>
        <w:t>Объем финансовых средств, направленных в 2024 году на</w:t>
      </w:r>
      <w:r w:rsidR="006B08D5">
        <w:rPr>
          <w:rStyle w:val="FontStyle21"/>
          <w:sz w:val="28"/>
          <w:szCs w:val="28"/>
        </w:rPr>
        <w:t xml:space="preserve"> оснащение учреждений культуры, составил всего 3 843,6 тыс. руб.</w:t>
      </w:r>
      <w:r w:rsidRPr="004B22EC">
        <w:rPr>
          <w:rStyle w:val="FontStyle21"/>
          <w:sz w:val="28"/>
          <w:szCs w:val="28"/>
        </w:rPr>
        <w:t>, в том числе</w:t>
      </w:r>
      <w:r w:rsidR="006B08D5">
        <w:rPr>
          <w:rStyle w:val="FontStyle21"/>
          <w:sz w:val="28"/>
          <w:szCs w:val="28"/>
        </w:rPr>
        <w:t>:</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областной бюджет 57,5 тыс. руб.</w:t>
      </w:r>
      <w:r w:rsidR="004B22EC" w:rsidRPr="004B22EC">
        <w:rPr>
          <w:rStyle w:val="FontStyle21"/>
          <w:sz w:val="28"/>
          <w:szCs w:val="28"/>
        </w:rPr>
        <w:t>;</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xml:space="preserve">- </w:t>
      </w:r>
      <w:r w:rsidR="004B22EC" w:rsidRPr="004B22EC">
        <w:rPr>
          <w:rStyle w:val="FontStyle21"/>
          <w:sz w:val="28"/>
          <w:szCs w:val="28"/>
        </w:rPr>
        <w:t xml:space="preserve">федеральный бюджет 2 391,9 </w:t>
      </w:r>
      <w:r>
        <w:rPr>
          <w:rStyle w:val="FontStyle21"/>
          <w:sz w:val="28"/>
          <w:szCs w:val="28"/>
        </w:rPr>
        <w:t>тыс. руб.;</w:t>
      </w:r>
    </w:p>
    <w:p w:rsidR="006B08D5" w:rsidRDefault="006B08D5" w:rsidP="006B08D5">
      <w:pPr>
        <w:spacing w:after="0" w:line="240" w:lineRule="auto"/>
        <w:ind w:firstLine="708"/>
        <w:jc w:val="both"/>
        <w:rPr>
          <w:rStyle w:val="FontStyle21"/>
          <w:sz w:val="28"/>
          <w:szCs w:val="28"/>
        </w:rPr>
      </w:pPr>
      <w:r>
        <w:rPr>
          <w:rStyle w:val="FontStyle21"/>
          <w:sz w:val="28"/>
          <w:szCs w:val="28"/>
        </w:rPr>
        <w:t>- бюджет</w:t>
      </w:r>
      <w:r w:rsidR="004B22EC" w:rsidRPr="004B22EC">
        <w:rPr>
          <w:rStyle w:val="FontStyle21"/>
          <w:sz w:val="28"/>
          <w:szCs w:val="28"/>
        </w:rPr>
        <w:t xml:space="preserve"> мун</w:t>
      </w:r>
      <w:r>
        <w:rPr>
          <w:rStyle w:val="FontStyle21"/>
          <w:sz w:val="28"/>
          <w:szCs w:val="28"/>
        </w:rPr>
        <w:t>иципального образования 1 093,3 тыс. руб.;</w:t>
      </w:r>
    </w:p>
    <w:p w:rsidR="004B22EC" w:rsidRPr="004B22EC" w:rsidRDefault="006B08D5" w:rsidP="006B08D5">
      <w:pPr>
        <w:spacing w:after="0" w:line="240" w:lineRule="auto"/>
        <w:ind w:firstLine="708"/>
        <w:jc w:val="both"/>
        <w:rPr>
          <w:rStyle w:val="FontStyle21"/>
          <w:sz w:val="28"/>
          <w:szCs w:val="28"/>
        </w:rPr>
      </w:pPr>
      <w:r>
        <w:rPr>
          <w:rStyle w:val="FontStyle21"/>
          <w:sz w:val="28"/>
          <w:szCs w:val="28"/>
        </w:rPr>
        <w:t xml:space="preserve">- спецсредств 300,9 </w:t>
      </w:r>
      <w:r w:rsidR="004B22EC" w:rsidRPr="004B22EC">
        <w:rPr>
          <w:rStyle w:val="FontStyle21"/>
          <w:sz w:val="28"/>
          <w:szCs w:val="28"/>
        </w:rPr>
        <w:t>ты</w:t>
      </w:r>
      <w:r>
        <w:rPr>
          <w:rStyle w:val="FontStyle21"/>
          <w:sz w:val="28"/>
          <w:szCs w:val="28"/>
        </w:rPr>
        <w:t>с. руб.</w:t>
      </w:r>
    </w:p>
    <w:p w:rsidR="004B22EC" w:rsidRPr="004B22EC" w:rsidRDefault="004B22EC" w:rsidP="00B76261">
      <w:pPr>
        <w:spacing w:after="0" w:line="240" w:lineRule="auto"/>
        <w:ind w:firstLine="708"/>
        <w:jc w:val="both"/>
        <w:rPr>
          <w:rStyle w:val="FontStyle21"/>
          <w:sz w:val="28"/>
          <w:szCs w:val="28"/>
        </w:rPr>
      </w:pPr>
      <w:r w:rsidRPr="004B22EC">
        <w:rPr>
          <w:rStyle w:val="FontStyle21"/>
          <w:sz w:val="28"/>
          <w:szCs w:val="28"/>
        </w:rPr>
        <w:t xml:space="preserve">В 2024 году  </w:t>
      </w:r>
      <w:r w:rsidR="00B76261">
        <w:rPr>
          <w:rStyle w:val="FontStyle21"/>
          <w:sz w:val="28"/>
          <w:szCs w:val="28"/>
        </w:rPr>
        <w:t xml:space="preserve">были приобретены </w:t>
      </w:r>
      <w:proofErr w:type="gramStart"/>
      <w:r w:rsidR="00B76261">
        <w:rPr>
          <w:rStyle w:val="FontStyle21"/>
          <w:sz w:val="28"/>
          <w:szCs w:val="28"/>
        </w:rPr>
        <w:t>музыкальный</w:t>
      </w:r>
      <w:proofErr w:type="gramEnd"/>
      <w:r w:rsidR="00B76261">
        <w:rPr>
          <w:rStyle w:val="FontStyle21"/>
          <w:sz w:val="28"/>
          <w:szCs w:val="28"/>
        </w:rPr>
        <w:t xml:space="preserve"> инструменты, оргтехника, сценические костюмы.</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xml:space="preserve">В </w:t>
      </w:r>
      <w:r w:rsidR="004B22EC" w:rsidRPr="004B22EC">
        <w:rPr>
          <w:rStyle w:val="FontStyle21"/>
          <w:sz w:val="28"/>
          <w:szCs w:val="28"/>
        </w:rPr>
        <w:t>2025 год</w:t>
      </w:r>
      <w:r>
        <w:rPr>
          <w:rStyle w:val="FontStyle21"/>
          <w:sz w:val="28"/>
          <w:szCs w:val="28"/>
        </w:rPr>
        <w:t>у</w:t>
      </w:r>
      <w:r w:rsidR="004B22EC" w:rsidRPr="004B22EC">
        <w:rPr>
          <w:rStyle w:val="FontStyle21"/>
          <w:sz w:val="28"/>
          <w:szCs w:val="28"/>
        </w:rPr>
        <w:t xml:space="preserve"> запланировано:</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к</w:t>
      </w:r>
      <w:r w:rsidR="004B22EC" w:rsidRPr="004B22EC">
        <w:rPr>
          <w:rStyle w:val="FontStyle21"/>
          <w:sz w:val="28"/>
          <w:szCs w:val="28"/>
        </w:rPr>
        <w:t>осметический ремонт и благ</w:t>
      </w:r>
      <w:r>
        <w:rPr>
          <w:rStyle w:val="FontStyle21"/>
          <w:sz w:val="28"/>
          <w:szCs w:val="28"/>
        </w:rPr>
        <w:t xml:space="preserve">оустройство в </w:t>
      </w:r>
      <w:proofErr w:type="spellStart"/>
      <w:r>
        <w:rPr>
          <w:rStyle w:val="FontStyle21"/>
          <w:sz w:val="28"/>
          <w:szCs w:val="28"/>
        </w:rPr>
        <w:t>Верблюженском</w:t>
      </w:r>
      <w:proofErr w:type="spellEnd"/>
      <w:r>
        <w:rPr>
          <w:rStyle w:val="FontStyle21"/>
          <w:sz w:val="28"/>
          <w:szCs w:val="28"/>
        </w:rPr>
        <w:t xml:space="preserve"> СДК;</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з</w:t>
      </w:r>
      <w:r w:rsidR="004B22EC" w:rsidRPr="004B22EC">
        <w:rPr>
          <w:rStyle w:val="FontStyle21"/>
          <w:sz w:val="28"/>
          <w:szCs w:val="28"/>
        </w:rPr>
        <w:t>амена окон и две</w:t>
      </w:r>
      <w:r>
        <w:rPr>
          <w:rStyle w:val="FontStyle21"/>
          <w:sz w:val="28"/>
          <w:szCs w:val="28"/>
        </w:rPr>
        <w:t xml:space="preserve">рных проёмов в  </w:t>
      </w:r>
      <w:proofErr w:type="spellStart"/>
      <w:r>
        <w:rPr>
          <w:rStyle w:val="FontStyle21"/>
          <w:sz w:val="28"/>
          <w:szCs w:val="28"/>
        </w:rPr>
        <w:t>Кармановском</w:t>
      </w:r>
      <w:proofErr w:type="spellEnd"/>
      <w:r>
        <w:rPr>
          <w:rStyle w:val="FontStyle21"/>
          <w:sz w:val="28"/>
          <w:szCs w:val="28"/>
        </w:rPr>
        <w:t xml:space="preserve"> СК;</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з</w:t>
      </w:r>
      <w:r w:rsidR="004B22EC" w:rsidRPr="004B22EC">
        <w:rPr>
          <w:rStyle w:val="FontStyle21"/>
          <w:sz w:val="28"/>
          <w:szCs w:val="28"/>
        </w:rPr>
        <w:t xml:space="preserve">амена окон в </w:t>
      </w:r>
      <w:proofErr w:type="spellStart"/>
      <w:r w:rsidR="004B22EC" w:rsidRPr="004B22EC">
        <w:rPr>
          <w:rStyle w:val="FontStyle21"/>
          <w:sz w:val="28"/>
          <w:szCs w:val="28"/>
        </w:rPr>
        <w:t>Хохловском</w:t>
      </w:r>
      <w:proofErr w:type="spellEnd"/>
      <w:r w:rsidR="004B22EC" w:rsidRPr="004B22EC">
        <w:rPr>
          <w:rStyle w:val="FontStyle21"/>
          <w:sz w:val="28"/>
          <w:szCs w:val="28"/>
        </w:rPr>
        <w:t xml:space="preserve"> СДК</w:t>
      </w:r>
      <w:r>
        <w:rPr>
          <w:rStyle w:val="FontStyle21"/>
          <w:sz w:val="28"/>
          <w:szCs w:val="28"/>
        </w:rPr>
        <w:t>;</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о</w:t>
      </w:r>
      <w:r w:rsidR="004B22EC" w:rsidRPr="004B22EC">
        <w:rPr>
          <w:rStyle w:val="FontStyle21"/>
          <w:sz w:val="28"/>
          <w:szCs w:val="28"/>
        </w:rPr>
        <w:t>бустрой</w:t>
      </w:r>
      <w:r>
        <w:rPr>
          <w:rStyle w:val="FontStyle21"/>
          <w:sz w:val="28"/>
          <w:szCs w:val="28"/>
        </w:rPr>
        <w:t>ство гардероба в Саргатском РДК;</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приобретение библиотечной мебели;</w:t>
      </w:r>
      <w:r w:rsidR="004B22EC" w:rsidRPr="004B22EC">
        <w:rPr>
          <w:rStyle w:val="FontStyle21"/>
          <w:sz w:val="28"/>
          <w:szCs w:val="28"/>
        </w:rPr>
        <w:t xml:space="preserve">  </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к</w:t>
      </w:r>
      <w:r w:rsidR="004B22EC" w:rsidRPr="004B22EC">
        <w:rPr>
          <w:rStyle w:val="FontStyle21"/>
          <w:sz w:val="28"/>
          <w:szCs w:val="28"/>
        </w:rPr>
        <w:t>осметический ремонт Центральной районной библиотеки (отдел комплектования,</w:t>
      </w:r>
      <w:r>
        <w:rPr>
          <w:rStyle w:val="FontStyle21"/>
          <w:sz w:val="28"/>
          <w:szCs w:val="28"/>
        </w:rPr>
        <w:t xml:space="preserve"> метод кабинет, запасной выход);</w:t>
      </w:r>
      <w:r w:rsidR="004B22EC" w:rsidRPr="004B22EC">
        <w:rPr>
          <w:rStyle w:val="FontStyle21"/>
          <w:sz w:val="28"/>
          <w:szCs w:val="28"/>
        </w:rPr>
        <w:t xml:space="preserve">  </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б</w:t>
      </w:r>
      <w:r w:rsidR="004B22EC" w:rsidRPr="004B22EC">
        <w:rPr>
          <w:rStyle w:val="FontStyle21"/>
          <w:sz w:val="28"/>
          <w:szCs w:val="28"/>
        </w:rPr>
        <w:t>лагоустройство прилегающей территории возле Центральной районно</w:t>
      </w:r>
      <w:r>
        <w:rPr>
          <w:rStyle w:val="FontStyle21"/>
          <w:sz w:val="28"/>
          <w:szCs w:val="28"/>
        </w:rPr>
        <w:t>й библиотеки имени Н.М. Бутова;</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р</w:t>
      </w:r>
      <w:r w:rsidR="004B22EC" w:rsidRPr="004B22EC">
        <w:rPr>
          <w:rStyle w:val="FontStyle21"/>
          <w:sz w:val="28"/>
          <w:szCs w:val="28"/>
        </w:rPr>
        <w:t xml:space="preserve">емонт крыши музея (от протечек </w:t>
      </w:r>
      <w:r>
        <w:rPr>
          <w:rStyle w:val="FontStyle21"/>
          <w:sz w:val="28"/>
          <w:szCs w:val="28"/>
        </w:rPr>
        <w:t>из-под кровли по стенам здания);</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р</w:t>
      </w:r>
      <w:r w:rsidR="004B22EC" w:rsidRPr="004B22EC">
        <w:rPr>
          <w:rStyle w:val="FontStyle21"/>
          <w:sz w:val="28"/>
          <w:szCs w:val="28"/>
        </w:rPr>
        <w:t>емонт запасн</w:t>
      </w:r>
      <w:r>
        <w:rPr>
          <w:rStyle w:val="FontStyle21"/>
          <w:sz w:val="28"/>
          <w:szCs w:val="28"/>
        </w:rPr>
        <w:t>ого (подвального) входа в музей;</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п</w:t>
      </w:r>
      <w:r w:rsidR="004B22EC" w:rsidRPr="004B22EC">
        <w:rPr>
          <w:rStyle w:val="FontStyle21"/>
          <w:sz w:val="28"/>
          <w:szCs w:val="28"/>
        </w:rPr>
        <w:t>окраска де</w:t>
      </w:r>
      <w:r>
        <w:rPr>
          <w:rStyle w:val="FontStyle21"/>
          <w:sz w:val="28"/>
          <w:szCs w:val="28"/>
        </w:rPr>
        <w:t xml:space="preserve">ревянного </w:t>
      </w:r>
      <w:proofErr w:type="spellStart"/>
      <w:r>
        <w:rPr>
          <w:rStyle w:val="FontStyle21"/>
          <w:sz w:val="28"/>
          <w:szCs w:val="28"/>
        </w:rPr>
        <w:t>сайдинга</w:t>
      </w:r>
      <w:proofErr w:type="spellEnd"/>
      <w:r>
        <w:rPr>
          <w:rStyle w:val="FontStyle21"/>
          <w:sz w:val="28"/>
          <w:szCs w:val="28"/>
        </w:rPr>
        <w:t xml:space="preserve"> здания музея;</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к</w:t>
      </w:r>
      <w:r w:rsidR="004B22EC" w:rsidRPr="004B22EC">
        <w:rPr>
          <w:rStyle w:val="FontStyle21"/>
          <w:sz w:val="28"/>
          <w:szCs w:val="28"/>
        </w:rPr>
        <w:t xml:space="preserve">осметический </w:t>
      </w:r>
      <w:r>
        <w:rPr>
          <w:rStyle w:val="FontStyle21"/>
          <w:sz w:val="28"/>
          <w:szCs w:val="28"/>
        </w:rPr>
        <w:t>ремонт мансардного этажа музея, п</w:t>
      </w:r>
      <w:r w:rsidR="004B22EC" w:rsidRPr="004B22EC">
        <w:rPr>
          <w:rStyle w:val="FontStyle21"/>
          <w:sz w:val="28"/>
          <w:szCs w:val="28"/>
        </w:rPr>
        <w:t>окраска,</w:t>
      </w:r>
      <w:r>
        <w:rPr>
          <w:rStyle w:val="FontStyle21"/>
          <w:sz w:val="28"/>
          <w:szCs w:val="28"/>
        </w:rPr>
        <w:t xml:space="preserve"> шпатлевка купола, окон и стен, укрепление плиточного покрытия;</w:t>
      </w:r>
    </w:p>
    <w:p w:rsidR="004B22EC" w:rsidRPr="004B22EC" w:rsidRDefault="00B76261" w:rsidP="00B76261">
      <w:pPr>
        <w:spacing w:after="0" w:line="240" w:lineRule="auto"/>
        <w:ind w:firstLine="708"/>
        <w:jc w:val="both"/>
        <w:rPr>
          <w:rStyle w:val="FontStyle21"/>
          <w:sz w:val="28"/>
          <w:szCs w:val="28"/>
        </w:rPr>
      </w:pPr>
      <w:r>
        <w:rPr>
          <w:rStyle w:val="FontStyle21"/>
          <w:sz w:val="28"/>
          <w:szCs w:val="28"/>
        </w:rPr>
        <w:t>-  к</w:t>
      </w:r>
      <w:r w:rsidR="004B22EC" w:rsidRPr="004B22EC">
        <w:rPr>
          <w:rStyle w:val="FontStyle21"/>
          <w:sz w:val="28"/>
          <w:szCs w:val="28"/>
        </w:rPr>
        <w:t>осметический ремонт  учебных классов и помещений  в здании ДШИ;</w:t>
      </w:r>
    </w:p>
    <w:p w:rsidR="00B76261" w:rsidRDefault="00B76261" w:rsidP="00E90B64">
      <w:pPr>
        <w:spacing w:after="0" w:line="240" w:lineRule="auto"/>
        <w:ind w:firstLine="540"/>
        <w:jc w:val="center"/>
        <w:rPr>
          <w:rStyle w:val="FontStyle21"/>
          <w:b/>
          <w:sz w:val="28"/>
          <w:szCs w:val="28"/>
        </w:rPr>
      </w:pPr>
    </w:p>
    <w:p w:rsidR="00B32D3D" w:rsidRPr="00E90B64" w:rsidRDefault="00E90B64" w:rsidP="00E90B64">
      <w:pPr>
        <w:spacing w:after="0" w:line="240" w:lineRule="auto"/>
        <w:ind w:firstLine="540"/>
        <w:jc w:val="center"/>
        <w:rPr>
          <w:rStyle w:val="FontStyle21"/>
          <w:b/>
          <w:sz w:val="28"/>
          <w:szCs w:val="28"/>
        </w:rPr>
      </w:pPr>
      <w:r w:rsidRPr="00E90B64">
        <w:rPr>
          <w:rStyle w:val="FontStyle21"/>
          <w:b/>
          <w:sz w:val="28"/>
          <w:szCs w:val="28"/>
        </w:rPr>
        <w:t>Физическая культура и спорт</w:t>
      </w:r>
    </w:p>
    <w:p w:rsidR="00047A45" w:rsidRPr="00047A45" w:rsidRDefault="00047A45" w:rsidP="00047A45">
      <w:pPr>
        <w:spacing w:after="0" w:line="240" w:lineRule="auto"/>
        <w:jc w:val="both"/>
        <w:rPr>
          <w:rStyle w:val="FontStyle21"/>
          <w:sz w:val="28"/>
          <w:szCs w:val="28"/>
        </w:rPr>
      </w:pPr>
    </w:p>
    <w:p w:rsidR="00E755DF" w:rsidRPr="00E755DF" w:rsidRDefault="00E755DF" w:rsidP="00E755DF">
      <w:pPr>
        <w:pStyle w:val="a5"/>
        <w:spacing w:after="0"/>
        <w:ind w:firstLine="708"/>
        <w:jc w:val="both"/>
        <w:rPr>
          <w:rFonts w:ascii="Times New Roman" w:hAnsi="Times New Roman"/>
          <w:spacing w:val="-5"/>
          <w:sz w:val="28"/>
          <w:szCs w:val="28"/>
        </w:rPr>
      </w:pPr>
      <w:r w:rsidRPr="00E755DF">
        <w:rPr>
          <w:rFonts w:ascii="Times New Roman" w:hAnsi="Times New Roman"/>
          <w:spacing w:val="-5"/>
          <w:sz w:val="28"/>
          <w:szCs w:val="28"/>
        </w:rPr>
        <w:lastRenderedPageBreak/>
        <w:t xml:space="preserve">В 2024 году </w:t>
      </w:r>
      <w:r>
        <w:rPr>
          <w:rFonts w:ascii="Times New Roman" w:hAnsi="Times New Roman"/>
          <w:spacing w:val="-5"/>
          <w:sz w:val="28"/>
          <w:szCs w:val="28"/>
        </w:rPr>
        <w:t xml:space="preserve">на развитие физической культуры и спорта направлено </w:t>
      </w:r>
      <w:r w:rsidRPr="00E755DF">
        <w:rPr>
          <w:rFonts w:ascii="Times New Roman" w:hAnsi="Times New Roman"/>
          <w:spacing w:val="-5"/>
          <w:sz w:val="28"/>
          <w:szCs w:val="28"/>
        </w:rPr>
        <w:t xml:space="preserve"> 4 770,8 тыс. руб. из них: </w:t>
      </w:r>
    </w:p>
    <w:p w:rsidR="00E755DF" w:rsidRPr="00E755DF" w:rsidRDefault="00E755DF" w:rsidP="00E755DF">
      <w:pPr>
        <w:pStyle w:val="a5"/>
        <w:spacing w:after="0"/>
        <w:ind w:firstLine="708"/>
        <w:jc w:val="both"/>
        <w:rPr>
          <w:rFonts w:ascii="Times New Roman" w:hAnsi="Times New Roman"/>
          <w:sz w:val="28"/>
          <w:szCs w:val="28"/>
        </w:rPr>
      </w:pPr>
      <w:r w:rsidRPr="00E755DF">
        <w:rPr>
          <w:rFonts w:ascii="Times New Roman" w:hAnsi="Times New Roman"/>
          <w:sz w:val="28"/>
          <w:szCs w:val="28"/>
        </w:rPr>
        <w:t>В 2024 году проведена работа:</w:t>
      </w:r>
    </w:p>
    <w:p w:rsidR="00E755DF" w:rsidRPr="00E755DF" w:rsidRDefault="00E755DF" w:rsidP="00E755DF">
      <w:pPr>
        <w:pStyle w:val="a5"/>
        <w:spacing w:after="0"/>
        <w:ind w:firstLine="708"/>
        <w:jc w:val="both"/>
        <w:rPr>
          <w:rFonts w:ascii="Times New Roman" w:hAnsi="Times New Roman"/>
          <w:sz w:val="28"/>
          <w:szCs w:val="28"/>
        </w:rPr>
      </w:pPr>
      <w:r w:rsidRPr="00E755DF">
        <w:rPr>
          <w:rFonts w:ascii="Times New Roman" w:hAnsi="Times New Roman"/>
          <w:sz w:val="28"/>
          <w:szCs w:val="28"/>
        </w:rPr>
        <w:t>- по привлечению населения к сдаче норм ВФСК «ГТО»;</w:t>
      </w:r>
    </w:p>
    <w:p w:rsidR="00E755DF" w:rsidRPr="00E755DF" w:rsidRDefault="00E755DF" w:rsidP="00E755DF">
      <w:pPr>
        <w:pStyle w:val="a5"/>
        <w:spacing w:after="0"/>
        <w:ind w:firstLine="708"/>
        <w:jc w:val="both"/>
        <w:rPr>
          <w:rFonts w:ascii="Times New Roman" w:hAnsi="Times New Roman"/>
          <w:sz w:val="28"/>
          <w:szCs w:val="28"/>
        </w:rPr>
      </w:pPr>
      <w:r w:rsidRPr="00E755DF">
        <w:rPr>
          <w:rFonts w:ascii="Times New Roman" w:hAnsi="Times New Roman"/>
          <w:sz w:val="28"/>
          <w:szCs w:val="28"/>
        </w:rPr>
        <w:t>- по формированию, подготовке и участию сборных команд Саргатского района по видам спорта в областных сельских спортивно-культурных праздниках «Королева Спорта», «Праздник Севера», областных спортивно-массовых и физкультурно-оздоровительных мероприятиях по видам спорта;</w:t>
      </w:r>
    </w:p>
    <w:p w:rsidR="00E755DF" w:rsidRPr="00E755DF" w:rsidRDefault="00E755DF" w:rsidP="00E755DF">
      <w:pPr>
        <w:pStyle w:val="a5"/>
        <w:spacing w:after="0"/>
        <w:ind w:firstLine="708"/>
        <w:jc w:val="both"/>
        <w:rPr>
          <w:rFonts w:ascii="Times New Roman" w:hAnsi="Times New Roman"/>
          <w:sz w:val="28"/>
          <w:szCs w:val="28"/>
        </w:rPr>
      </w:pPr>
      <w:r w:rsidRPr="00E755DF">
        <w:rPr>
          <w:rFonts w:ascii="Times New Roman" w:hAnsi="Times New Roman"/>
          <w:sz w:val="28"/>
          <w:szCs w:val="28"/>
        </w:rPr>
        <w:t>- по организации и проведению учебно-тренировочных сборов по видам спорта со сборными командами Саргатского района;</w:t>
      </w:r>
    </w:p>
    <w:p w:rsidR="00E755DF" w:rsidRPr="00E755DF" w:rsidRDefault="00E755DF" w:rsidP="00E755DF">
      <w:pPr>
        <w:pStyle w:val="a5"/>
        <w:spacing w:after="0"/>
        <w:jc w:val="both"/>
        <w:rPr>
          <w:rFonts w:ascii="Times New Roman" w:hAnsi="Times New Roman"/>
          <w:sz w:val="28"/>
          <w:szCs w:val="28"/>
        </w:rPr>
      </w:pPr>
      <w:r w:rsidRPr="00E755DF">
        <w:rPr>
          <w:rFonts w:ascii="Times New Roman" w:hAnsi="Times New Roman"/>
          <w:sz w:val="28"/>
          <w:szCs w:val="28"/>
        </w:rPr>
        <w:tab/>
        <w:t>- по привлечению населения Саргатского района к занятиям физической культурой и спортом;</w:t>
      </w:r>
    </w:p>
    <w:p w:rsidR="00E755DF" w:rsidRPr="00E755DF" w:rsidRDefault="00E755DF" w:rsidP="00E755DF">
      <w:pPr>
        <w:pStyle w:val="a5"/>
        <w:spacing w:after="0"/>
        <w:ind w:firstLine="708"/>
        <w:jc w:val="both"/>
        <w:rPr>
          <w:rFonts w:ascii="Times New Roman" w:hAnsi="Times New Roman"/>
          <w:sz w:val="28"/>
          <w:szCs w:val="28"/>
        </w:rPr>
      </w:pPr>
      <w:r w:rsidRPr="00E755DF">
        <w:rPr>
          <w:rFonts w:ascii="Times New Roman" w:hAnsi="Times New Roman"/>
          <w:sz w:val="28"/>
          <w:szCs w:val="28"/>
        </w:rPr>
        <w:t>- по привлечению и участию населения района в районных спортивно-массовых и физкультурно-оздоровительных мероприятиях;</w:t>
      </w:r>
    </w:p>
    <w:p w:rsidR="00E755DF" w:rsidRPr="00E755DF" w:rsidRDefault="00E755DF" w:rsidP="00E755DF">
      <w:pPr>
        <w:pStyle w:val="a5"/>
        <w:tabs>
          <w:tab w:val="left" w:pos="993"/>
        </w:tabs>
        <w:spacing w:after="0"/>
        <w:ind w:firstLine="708"/>
        <w:jc w:val="both"/>
        <w:rPr>
          <w:rFonts w:ascii="Times New Roman" w:hAnsi="Times New Roman"/>
          <w:sz w:val="28"/>
          <w:szCs w:val="28"/>
        </w:rPr>
      </w:pPr>
      <w:r w:rsidRPr="00E755DF">
        <w:rPr>
          <w:rFonts w:ascii="Times New Roman" w:hAnsi="Times New Roman"/>
          <w:sz w:val="28"/>
          <w:szCs w:val="28"/>
        </w:rPr>
        <w:t>- по участию спортсменов Саргатского района в российских соревнованиях.</w:t>
      </w:r>
    </w:p>
    <w:p w:rsidR="00E755DF" w:rsidRPr="00E755DF" w:rsidRDefault="00E755DF" w:rsidP="00E755DF">
      <w:pPr>
        <w:pStyle w:val="a5"/>
        <w:spacing w:after="0"/>
        <w:jc w:val="both"/>
        <w:rPr>
          <w:rFonts w:ascii="Times New Roman" w:hAnsi="Times New Roman"/>
          <w:sz w:val="28"/>
          <w:szCs w:val="28"/>
        </w:rPr>
      </w:pPr>
      <w:r w:rsidRPr="00E755DF">
        <w:rPr>
          <w:rFonts w:ascii="Times New Roman" w:hAnsi="Times New Roman"/>
          <w:sz w:val="28"/>
          <w:szCs w:val="28"/>
        </w:rPr>
        <w:tab/>
      </w:r>
      <w:r w:rsidRPr="00E755DF">
        <w:rPr>
          <w:rFonts w:ascii="Times New Roman" w:hAnsi="Times New Roman"/>
          <w:sz w:val="28"/>
          <w:szCs w:val="28"/>
        </w:rPr>
        <w:tab/>
      </w:r>
    </w:p>
    <w:p w:rsidR="00E755DF" w:rsidRPr="00E755DF" w:rsidRDefault="00E755DF" w:rsidP="00E755DF">
      <w:pPr>
        <w:pStyle w:val="a5"/>
        <w:tabs>
          <w:tab w:val="left" w:pos="284"/>
          <w:tab w:val="left" w:pos="993"/>
        </w:tabs>
        <w:spacing w:after="0"/>
        <w:ind w:firstLine="708"/>
        <w:jc w:val="both"/>
        <w:rPr>
          <w:rFonts w:ascii="Times New Roman" w:hAnsi="Times New Roman"/>
          <w:sz w:val="28"/>
          <w:szCs w:val="28"/>
        </w:rPr>
      </w:pPr>
      <w:r w:rsidRPr="00E755DF">
        <w:rPr>
          <w:rFonts w:ascii="Times New Roman" w:hAnsi="Times New Roman"/>
          <w:sz w:val="28"/>
          <w:szCs w:val="28"/>
        </w:rPr>
        <w:t>Всего в Саргатском районе за 2024 год различными структурами проведено 376 спортивно-массовых и физкультурно-оздоровительных мероприятий (далее – СММ) с общим охватом населения 12847 человек/мероприятий.</w:t>
      </w:r>
    </w:p>
    <w:p w:rsidR="00E755DF" w:rsidRPr="00E755DF" w:rsidRDefault="00C03481" w:rsidP="00C03481">
      <w:pPr>
        <w:pStyle w:val="a5"/>
        <w:tabs>
          <w:tab w:val="left" w:pos="426"/>
          <w:tab w:val="left" w:pos="993"/>
        </w:tabs>
        <w:suppressAutoHyphens w:val="0"/>
        <w:spacing w:after="0" w:line="240" w:lineRule="auto"/>
        <w:jc w:val="both"/>
        <w:rPr>
          <w:rFonts w:ascii="Times New Roman" w:hAnsi="Times New Roman"/>
          <w:sz w:val="28"/>
          <w:szCs w:val="28"/>
        </w:rPr>
      </w:pPr>
      <w:r>
        <w:rPr>
          <w:rFonts w:ascii="Times New Roman" w:hAnsi="Times New Roman"/>
          <w:sz w:val="28"/>
          <w:szCs w:val="28"/>
        </w:rPr>
        <w:tab/>
      </w:r>
      <w:r w:rsidR="00E755DF" w:rsidRPr="00E755DF">
        <w:rPr>
          <w:rFonts w:ascii="Times New Roman" w:hAnsi="Times New Roman"/>
          <w:sz w:val="28"/>
          <w:szCs w:val="28"/>
        </w:rPr>
        <w:t>С населением дошкольного и школьного возраста работу проводят образовательные учреждения, учреждения дополнительного образования (ЦДТ, ДООФСЦ).</w:t>
      </w:r>
    </w:p>
    <w:p w:rsidR="00E755DF" w:rsidRPr="00E755DF" w:rsidRDefault="00E755DF" w:rsidP="00E755DF">
      <w:pPr>
        <w:pStyle w:val="a5"/>
        <w:tabs>
          <w:tab w:val="left" w:pos="426"/>
          <w:tab w:val="left" w:pos="993"/>
        </w:tabs>
        <w:spacing w:after="0"/>
        <w:ind w:firstLine="709"/>
        <w:jc w:val="both"/>
        <w:rPr>
          <w:rFonts w:ascii="Times New Roman" w:hAnsi="Times New Roman"/>
          <w:sz w:val="28"/>
          <w:szCs w:val="28"/>
        </w:rPr>
      </w:pPr>
      <w:r w:rsidRPr="00E755DF">
        <w:rPr>
          <w:rFonts w:ascii="Times New Roman" w:hAnsi="Times New Roman"/>
          <w:sz w:val="28"/>
          <w:szCs w:val="28"/>
        </w:rPr>
        <w:t>В 2024 году в дошкольных образовательных учреждениях проведено 84 физкультурно-оздоровительных мероприятий, школах района - 149 СММ, МБОУ ДО «ДООФСЦ» - 31 СММ, ЦДТ – 6 СММ. В каждом учебном заведении открыты группы по различным видам спорта.</w:t>
      </w:r>
    </w:p>
    <w:p w:rsidR="00E755DF" w:rsidRPr="00E755DF" w:rsidRDefault="00C03481" w:rsidP="00C03481">
      <w:pPr>
        <w:pStyle w:val="a5"/>
        <w:tabs>
          <w:tab w:val="left" w:pos="426"/>
          <w:tab w:val="left" w:pos="993"/>
        </w:tabs>
        <w:suppressAutoHyphens w:val="0"/>
        <w:spacing w:after="0" w:line="240" w:lineRule="auto"/>
        <w:jc w:val="both"/>
        <w:rPr>
          <w:rFonts w:ascii="Times New Roman" w:hAnsi="Times New Roman"/>
          <w:sz w:val="28"/>
          <w:szCs w:val="28"/>
        </w:rPr>
      </w:pPr>
      <w:r>
        <w:rPr>
          <w:rFonts w:ascii="Times New Roman" w:hAnsi="Times New Roman"/>
          <w:sz w:val="28"/>
          <w:szCs w:val="28"/>
        </w:rPr>
        <w:tab/>
      </w:r>
      <w:r w:rsidR="00E755DF" w:rsidRPr="00E755DF">
        <w:rPr>
          <w:rFonts w:ascii="Times New Roman" w:hAnsi="Times New Roman"/>
          <w:sz w:val="28"/>
          <w:szCs w:val="28"/>
        </w:rPr>
        <w:t>Работу по месту жительства в сельских поселениях осуществляют методисты по спорту сельских поселений (работают по гражданско-правовым договорам), специалисты по делам молодежи (при наличии их в сельских поселениях). Данными специалистами в течение 2024 года организовано и проведено 62 СММ.</w:t>
      </w:r>
    </w:p>
    <w:p w:rsidR="00E755DF" w:rsidRPr="00E755DF" w:rsidRDefault="00C03481" w:rsidP="00C03481">
      <w:pPr>
        <w:pStyle w:val="a5"/>
        <w:shd w:val="clear" w:color="auto" w:fill="FFFFFF"/>
        <w:tabs>
          <w:tab w:val="left" w:pos="284"/>
          <w:tab w:val="left" w:pos="993"/>
        </w:tabs>
        <w:spacing w:after="0"/>
        <w:jc w:val="both"/>
        <w:rPr>
          <w:rFonts w:ascii="Times New Roman" w:hAnsi="Times New Roman"/>
          <w:sz w:val="28"/>
          <w:szCs w:val="28"/>
        </w:rPr>
      </w:pPr>
      <w:r>
        <w:rPr>
          <w:rFonts w:ascii="Times New Roman" w:hAnsi="Times New Roman"/>
          <w:sz w:val="28"/>
          <w:szCs w:val="28"/>
        </w:rPr>
        <w:tab/>
      </w:r>
      <w:r w:rsidR="00E755DF" w:rsidRPr="00E755DF">
        <w:rPr>
          <w:rFonts w:ascii="Times New Roman" w:hAnsi="Times New Roman"/>
          <w:sz w:val="28"/>
          <w:szCs w:val="28"/>
        </w:rPr>
        <w:t xml:space="preserve">В </w:t>
      </w:r>
      <w:proofErr w:type="spellStart"/>
      <w:r w:rsidR="00E755DF" w:rsidRPr="00E755DF">
        <w:rPr>
          <w:rFonts w:ascii="Times New Roman" w:hAnsi="Times New Roman"/>
          <w:sz w:val="28"/>
          <w:szCs w:val="28"/>
        </w:rPr>
        <w:t>р.п</w:t>
      </w:r>
      <w:proofErr w:type="spellEnd"/>
      <w:r w:rsidR="00E755DF" w:rsidRPr="00E755DF">
        <w:rPr>
          <w:rFonts w:ascii="Times New Roman" w:hAnsi="Times New Roman"/>
          <w:sz w:val="28"/>
          <w:szCs w:val="28"/>
        </w:rPr>
        <w:t xml:space="preserve">. Саргатское за период с января по декабрь 2024 года проведено 29 районных СММ с общим охватом населения 1678 чел/мероприятий, из них: </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xml:space="preserve">- праздник лыжного спорта «Лыжня России – 2024»; </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xml:space="preserve">- районный спортивно-культурный праздник «Праздник Севера – Саргатское – 2024»; </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lastRenderedPageBreak/>
        <w:t xml:space="preserve">- районный спортивно-культурный праздник «Королева Спорта – Саргатское – 2024»; </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xml:space="preserve">- весенний легкоатлетический кросс, посвященный празднованию Дня Победы; </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районная Спартакиада людей с ограниченными возможностями здоровья;</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xml:space="preserve">- районная Спартакиада Ветеранов Спорта; </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районный фестиваль по сдаче норм ВФСК «ГТО»;</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межрайонный Рождественский турнир по волейболу среди женских команд «Приз Главы Саргатского муниципального района»;</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xml:space="preserve">- межрайонный турнир по волейболу среди мужских команд «Кубок депутата Законодательного Собрания </w:t>
      </w:r>
      <w:proofErr w:type="spellStart"/>
      <w:r w:rsidRPr="00E755DF">
        <w:rPr>
          <w:rFonts w:ascii="Times New Roman" w:hAnsi="Times New Roman"/>
          <w:sz w:val="28"/>
          <w:szCs w:val="28"/>
        </w:rPr>
        <w:t>Татояна</w:t>
      </w:r>
      <w:proofErr w:type="spellEnd"/>
      <w:r w:rsidRPr="00E755DF">
        <w:rPr>
          <w:rFonts w:ascii="Times New Roman" w:hAnsi="Times New Roman"/>
          <w:sz w:val="28"/>
          <w:szCs w:val="28"/>
        </w:rPr>
        <w:t xml:space="preserve"> А.Г.»;</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III отборочный этап Первенства Омской области по шахматам среди сельских спортсменов.</w:t>
      </w:r>
    </w:p>
    <w:p w:rsidR="00E755DF" w:rsidRPr="00E755DF" w:rsidRDefault="00E755DF" w:rsidP="00E755DF">
      <w:pPr>
        <w:pStyle w:val="a5"/>
        <w:tabs>
          <w:tab w:val="left" w:pos="284"/>
          <w:tab w:val="left" w:pos="851"/>
        </w:tabs>
        <w:spacing w:after="0"/>
        <w:ind w:firstLine="708"/>
        <w:jc w:val="both"/>
        <w:rPr>
          <w:rFonts w:ascii="Times New Roman" w:hAnsi="Times New Roman"/>
          <w:sz w:val="28"/>
          <w:szCs w:val="28"/>
        </w:rPr>
      </w:pPr>
      <w:r w:rsidRPr="00E755DF">
        <w:rPr>
          <w:rFonts w:ascii="Times New Roman" w:hAnsi="Times New Roman"/>
          <w:sz w:val="28"/>
          <w:szCs w:val="28"/>
        </w:rPr>
        <w:t>- соревнования и турниры по видам спорта.</w:t>
      </w:r>
    </w:p>
    <w:p w:rsidR="00E755DF" w:rsidRPr="00E755DF" w:rsidRDefault="00E755DF" w:rsidP="00E755DF">
      <w:pPr>
        <w:pStyle w:val="a5"/>
        <w:shd w:val="clear" w:color="auto" w:fill="FFFFFF"/>
        <w:tabs>
          <w:tab w:val="left" w:pos="0"/>
          <w:tab w:val="left" w:pos="993"/>
        </w:tabs>
        <w:spacing w:after="0"/>
        <w:ind w:firstLine="709"/>
        <w:jc w:val="both"/>
        <w:rPr>
          <w:rFonts w:ascii="Times New Roman" w:hAnsi="Times New Roman"/>
          <w:sz w:val="28"/>
          <w:szCs w:val="28"/>
        </w:rPr>
      </w:pPr>
      <w:r w:rsidRPr="00E755DF">
        <w:rPr>
          <w:rFonts w:ascii="Times New Roman" w:hAnsi="Times New Roman"/>
          <w:sz w:val="28"/>
          <w:szCs w:val="28"/>
        </w:rPr>
        <w:t xml:space="preserve">Взрослая часть населения занимается физической культурой и спортом и готовится к выступлению на районных соревнованиях самостоятельно. </w:t>
      </w:r>
      <w:proofErr w:type="gramStart"/>
      <w:r w:rsidRPr="00E755DF">
        <w:rPr>
          <w:rFonts w:ascii="Times New Roman" w:hAnsi="Times New Roman"/>
          <w:sz w:val="28"/>
          <w:szCs w:val="28"/>
        </w:rPr>
        <w:t>В районном центре в спортивном комплексе стадиона «Юность» для них открыт доступ для самостоятельных занятий в тренажерном, атлетическом и теннисном залах, легкоатлетическом манеже.</w:t>
      </w:r>
      <w:proofErr w:type="gramEnd"/>
      <w:r w:rsidRPr="00E755DF">
        <w:rPr>
          <w:rFonts w:ascii="Times New Roman" w:hAnsi="Times New Roman"/>
          <w:sz w:val="28"/>
          <w:szCs w:val="28"/>
        </w:rPr>
        <w:t xml:space="preserve"> На платной основе есть возможность посещения плавательного бассейна «Дельфин». В зимнее время с ноября по март готовится лыжная трасса на стадионе «Юность» и в сосновом бору. На стадионе «Юность» для массовых катаний на коньках и игры в хоккей заливается хоккейная коробка. В 2024 году на стадионе «Юность отремонтирована беговая дорожка, построена городошная площадка. Для подготовки к сдаче нормативов ГТО на стадионе «Юность» функционирует площадка ГТО с тренажерами.</w:t>
      </w:r>
    </w:p>
    <w:p w:rsidR="00E755DF" w:rsidRPr="00E755DF" w:rsidRDefault="00C03481" w:rsidP="00C03481">
      <w:pPr>
        <w:pStyle w:val="a5"/>
        <w:tabs>
          <w:tab w:val="left" w:pos="993"/>
        </w:tabs>
        <w:spacing w:after="0"/>
        <w:jc w:val="both"/>
        <w:rPr>
          <w:rFonts w:ascii="Times New Roman" w:hAnsi="Times New Roman"/>
          <w:sz w:val="28"/>
          <w:szCs w:val="28"/>
        </w:rPr>
      </w:pPr>
      <w:r>
        <w:rPr>
          <w:rFonts w:ascii="Times New Roman" w:hAnsi="Times New Roman"/>
          <w:sz w:val="28"/>
          <w:szCs w:val="28"/>
        </w:rPr>
        <w:tab/>
      </w:r>
      <w:r w:rsidR="00E755DF" w:rsidRPr="00E755DF">
        <w:rPr>
          <w:rFonts w:ascii="Times New Roman" w:hAnsi="Times New Roman"/>
          <w:sz w:val="28"/>
          <w:szCs w:val="28"/>
        </w:rPr>
        <w:t>В 2024 году спортсмены Саргатского района приняли участие в 48-ми областных спортивно-массовых мероприятиях. Со сборными командами Саргатского района проведены учебно-тренировочные сборы по 10 видам спорта.</w:t>
      </w:r>
    </w:p>
    <w:p w:rsidR="00E755DF" w:rsidRPr="00E755DF" w:rsidRDefault="00E755DF" w:rsidP="00E755DF">
      <w:pPr>
        <w:pStyle w:val="a5"/>
        <w:spacing w:after="0"/>
        <w:ind w:firstLine="708"/>
        <w:jc w:val="both"/>
        <w:rPr>
          <w:rFonts w:ascii="Times New Roman" w:hAnsi="Times New Roman"/>
          <w:sz w:val="28"/>
          <w:szCs w:val="28"/>
        </w:rPr>
      </w:pPr>
      <w:r w:rsidRPr="00E755DF">
        <w:rPr>
          <w:rFonts w:ascii="Times New Roman" w:hAnsi="Times New Roman"/>
          <w:sz w:val="28"/>
          <w:szCs w:val="28"/>
        </w:rPr>
        <w:t xml:space="preserve">На областном «Празднике Севера – Одесское – 2024» районная команда заняла 14 место, «Королеве Спорта – Тара – 2024» - районная команда заняла – 11 место. </w:t>
      </w:r>
    </w:p>
    <w:p w:rsidR="00E755DF" w:rsidRPr="00E755DF" w:rsidRDefault="00E755DF" w:rsidP="00E755DF">
      <w:pPr>
        <w:pStyle w:val="a5"/>
        <w:spacing w:after="0"/>
        <w:ind w:firstLine="708"/>
        <w:jc w:val="both"/>
        <w:rPr>
          <w:rFonts w:ascii="Times New Roman" w:hAnsi="Times New Roman"/>
          <w:sz w:val="28"/>
          <w:szCs w:val="28"/>
        </w:rPr>
      </w:pPr>
      <w:proofErr w:type="gramStart"/>
      <w:r w:rsidRPr="00E755DF">
        <w:rPr>
          <w:rFonts w:ascii="Times New Roman" w:hAnsi="Times New Roman"/>
          <w:sz w:val="28"/>
          <w:szCs w:val="28"/>
        </w:rPr>
        <w:t xml:space="preserve">Высоких достижений на областных праздниках «Праздник Севера» и «Королева Спорта» в 2024 году достигли районные Сборные команды по видам спорта: настольный теннис- 6 место, шорт-трек – 5 место, спортивная семья – 1 место, радиотелеграфия – 7 место, шахматы – 2 место, лапта – 3 место, городошный спорт – 8 место, пулевая стрельба – 7 место, конный </w:t>
      </w:r>
      <w:r w:rsidRPr="00E755DF">
        <w:rPr>
          <w:rFonts w:ascii="Times New Roman" w:hAnsi="Times New Roman"/>
          <w:sz w:val="28"/>
          <w:szCs w:val="28"/>
        </w:rPr>
        <w:lastRenderedPageBreak/>
        <w:t xml:space="preserve">спорт – 6 место,  спортивная семья – 2 место, </w:t>
      </w:r>
      <w:proofErr w:type="spellStart"/>
      <w:r w:rsidRPr="00E755DF">
        <w:rPr>
          <w:rFonts w:ascii="Times New Roman" w:hAnsi="Times New Roman"/>
          <w:sz w:val="28"/>
          <w:szCs w:val="28"/>
        </w:rPr>
        <w:t>полиатлон</w:t>
      </w:r>
      <w:proofErr w:type="spellEnd"/>
      <w:r w:rsidRPr="00E755DF">
        <w:rPr>
          <w:rFonts w:ascii="Times New Roman" w:hAnsi="Times New Roman"/>
          <w:sz w:val="28"/>
          <w:szCs w:val="28"/>
        </w:rPr>
        <w:t xml:space="preserve"> – 6 место, областная</w:t>
      </w:r>
      <w:proofErr w:type="gramEnd"/>
      <w:r w:rsidRPr="00E755DF">
        <w:rPr>
          <w:rFonts w:ascii="Times New Roman" w:hAnsi="Times New Roman"/>
          <w:sz w:val="28"/>
          <w:szCs w:val="28"/>
        </w:rPr>
        <w:t xml:space="preserve"> Спартакиада инвалидов – 2 место, тяжелая атлетика – 7 место. </w:t>
      </w:r>
    </w:p>
    <w:p w:rsidR="00E755DF" w:rsidRPr="00E755DF" w:rsidRDefault="00C03481" w:rsidP="00C03481">
      <w:pPr>
        <w:pStyle w:val="a5"/>
        <w:tabs>
          <w:tab w:val="left" w:pos="993"/>
          <w:tab w:val="left" w:pos="1276"/>
        </w:tabs>
        <w:spacing w:after="0"/>
        <w:jc w:val="both"/>
        <w:rPr>
          <w:rFonts w:ascii="Times New Roman" w:hAnsi="Times New Roman"/>
          <w:sz w:val="28"/>
          <w:szCs w:val="28"/>
        </w:rPr>
      </w:pPr>
      <w:r>
        <w:rPr>
          <w:rFonts w:ascii="Times New Roman" w:hAnsi="Times New Roman"/>
          <w:sz w:val="28"/>
          <w:szCs w:val="28"/>
        </w:rPr>
        <w:tab/>
      </w:r>
      <w:r w:rsidR="00E755DF" w:rsidRPr="00E755DF">
        <w:rPr>
          <w:rFonts w:ascii="Times New Roman" w:hAnsi="Times New Roman"/>
          <w:sz w:val="28"/>
          <w:szCs w:val="28"/>
        </w:rPr>
        <w:t>С 2015 года в соответствии с Указом № 172 Президента РФ «О Всероссийском физкультурно-спортивном комплексе «Готов к труду и обороне» (ГТО) в районе ведется прием норм ВФСК «ГТО».</w:t>
      </w:r>
    </w:p>
    <w:p w:rsidR="00E755DF" w:rsidRPr="00E755DF" w:rsidRDefault="00E755DF" w:rsidP="00E755DF">
      <w:pPr>
        <w:pStyle w:val="a5"/>
        <w:tabs>
          <w:tab w:val="left" w:pos="993"/>
        </w:tabs>
        <w:spacing w:after="0"/>
        <w:ind w:firstLine="709"/>
        <w:jc w:val="both"/>
        <w:rPr>
          <w:rFonts w:ascii="Times New Roman" w:hAnsi="Times New Roman"/>
          <w:sz w:val="28"/>
          <w:szCs w:val="28"/>
        </w:rPr>
      </w:pPr>
      <w:r w:rsidRPr="00E755DF">
        <w:rPr>
          <w:rFonts w:ascii="Times New Roman" w:hAnsi="Times New Roman"/>
          <w:sz w:val="28"/>
          <w:szCs w:val="28"/>
        </w:rPr>
        <w:t>По итогам 2024 года в рейтинге муниципальных районов Омской области по приему норм ВФСК «ГТО» Саргатский район занял 5 место.</w:t>
      </w:r>
    </w:p>
    <w:p w:rsidR="00E755DF" w:rsidRPr="00E755DF" w:rsidRDefault="00E755DF" w:rsidP="00E755DF">
      <w:pPr>
        <w:pStyle w:val="a5"/>
        <w:tabs>
          <w:tab w:val="left" w:pos="993"/>
        </w:tabs>
        <w:spacing w:after="0"/>
        <w:ind w:firstLine="709"/>
        <w:jc w:val="both"/>
        <w:rPr>
          <w:rFonts w:ascii="Times New Roman" w:hAnsi="Times New Roman"/>
          <w:sz w:val="28"/>
          <w:szCs w:val="28"/>
        </w:rPr>
      </w:pPr>
      <w:r w:rsidRPr="00E755DF">
        <w:rPr>
          <w:rFonts w:ascii="Times New Roman" w:hAnsi="Times New Roman"/>
          <w:sz w:val="28"/>
          <w:szCs w:val="28"/>
        </w:rPr>
        <w:t xml:space="preserve">В районе за 2024 год проведено 21 мероприятие по оценке выполнения нормативов комплекса ВФСК «ГТО». </w:t>
      </w:r>
    </w:p>
    <w:p w:rsidR="00E755DF" w:rsidRPr="00E755DF" w:rsidRDefault="00E755DF" w:rsidP="00E755DF">
      <w:pPr>
        <w:pStyle w:val="a5"/>
        <w:spacing w:after="0"/>
        <w:ind w:firstLine="708"/>
        <w:jc w:val="both"/>
        <w:rPr>
          <w:rFonts w:ascii="Times New Roman" w:hAnsi="Times New Roman"/>
          <w:sz w:val="28"/>
          <w:szCs w:val="28"/>
        </w:rPr>
      </w:pPr>
      <w:r w:rsidRPr="00E755DF">
        <w:rPr>
          <w:rFonts w:ascii="Times New Roman" w:hAnsi="Times New Roman"/>
          <w:sz w:val="28"/>
          <w:szCs w:val="28"/>
        </w:rPr>
        <w:t xml:space="preserve">Всего в 2024 год приняли участие в выполнении норм ГТО 680 чел., из них 626 чел. выполнили нормативы испытаний ГТО на знаки отличия. </w:t>
      </w:r>
    </w:p>
    <w:p w:rsidR="00E755DF" w:rsidRPr="00E755DF" w:rsidRDefault="00C03481" w:rsidP="00C03481">
      <w:pPr>
        <w:pStyle w:val="a5"/>
        <w:tabs>
          <w:tab w:val="left" w:pos="1134"/>
        </w:tabs>
        <w:spacing w:after="0"/>
        <w:jc w:val="both"/>
        <w:rPr>
          <w:rFonts w:ascii="Times New Roman" w:hAnsi="Times New Roman"/>
          <w:sz w:val="28"/>
          <w:szCs w:val="28"/>
        </w:rPr>
      </w:pPr>
      <w:r>
        <w:rPr>
          <w:rFonts w:ascii="Times New Roman" w:hAnsi="Times New Roman"/>
          <w:sz w:val="28"/>
          <w:szCs w:val="28"/>
        </w:rPr>
        <w:tab/>
      </w:r>
      <w:r w:rsidR="00E755DF" w:rsidRPr="00E755DF">
        <w:rPr>
          <w:rFonts w:ascii="Times New Roman" w:hAnsi="Times New Roman"/>
          <w:sz w:val="28"/>
          <w:szCs w:val="28"/>
        </w:rPr>
        <w:t>В 2024 году район принял участие:</w:t>
      </w:r>
    </w:p>
    <w:p w:rsidR="00E755DF" w:rsidRPr="00E755DF" w:rsidRDefault="00E755DF" w:rsidP="00E755DF">
      <w:pPr>
        <w:pStyle w:val="a5"/>
        <w:tabs>
          <w:tab w:val="left" w:pos="1134"/>
        </w:tabs>
        <w:spacing w:after="0"/>
        <w:ind w:firstLine="709"/>
        <w:jc w:val="both"/>
        <w:rPr>
          <w:rFonts w:ascii="Times New Roman" w:hAnsi="Times New Roman"/>
          <w:sz w:val="28"/>
          <w:szCs w:val="28"/>
        </w:rPr>
      </w:pPr>
      <w:r w:rsidRPr="00E755DF">
        <w:rPr>
          <w:rFonts w:ascii="Times New Roman" w:hAnsi="Times New Roman"/>
          <w:sz w:val="28"/>
          <w:szCs w:val="28"/>
        </w:rPr>
        <w:t xml:space="preserve">- во всероссийском проекте «Спорт на селе», который реализуется при </w:t>
      </w:r>
      <w:proofErr w:type="spellStart"/>
      <w:r w:rsidRPr="00E755DF">
        <w:rPr>
          <w:rFonts w:ascii="Times New Roman" w:hAnsi="Times New Roman"/>
          <w:sz w:val="28"/>
          <w:szCs w:val="28"/>
        </w:rPr>
        <w:t>грантовой</w:t>
      </w:r>
      <w:proofErr w:type="spellEnd"/>
      <w:r w:rsidRPr="00E755DF">
        <w:rPr>
          <w:rFonts w:ascii="Times New Roman" w:hAnsi="Times New Roman"/>
          <w:sz w:val="28"/>
          <w:szCs w:val="28"/>
        </w:rPr>
        <w:t xml:space="preserve"> поддержке Министерства спорта России в рамках федерального проекта «Спорт – норма жизни» госпрограммы Российской Федерации «Развитие физической культуры и спорта». Одним из 50-ти победителей конкурса стало Нижнеиртышское сельское поселение. Им предоставлен спортивный инвентарь на сумму 200</w:t>
      </w:r>
      <w:r w:rsidR="00C03481">
        <w:rPr>
          <w:rFonts w:ascii="Times New Roman" w:hAnsi="Times New Roman"/>
          <w:sz w:val="28"/>
          <w:szCs w:val="28"/>
        </w:rPr>
        <w:t>,0</w:t>
      </w:r>
      <w:r w:rsidRPr="00E755DF">
        <w:rPr>
          <w:rFonts w:ascii="Times New Roman" w:hAnsi="Times New Roman"/>
          <w:sz w:val="28"/>
          <w:szCs w:val="28"/>
        </w:rPr>
        <w:t xml:space="preserve"> тыс. руб.</w:t>
      </w:r>
    </w:p>
    <w:p w:rsidR="00E755DF" w:rsidRPr="00E755DF" w:rsidRDefault="00E755DF" w:rsidP="00E755DF">
      <w:pPr>
        <w:pStyle w:val="a5"/>
        <w:tabs>
          <w:tab w:val="left" w:pos="1134"/>
        </w:tabs>
        <w:spacing w:after="0"/>
        <w:ind w:firstLine="709"/>
        <w:jc w:val="both"/>
        <w:rPr>
          <w:rFonts w:ascii="Times New Roman" w:hAnsi="Times New Roman"/>
          <w:sz w:val="28"/>
          <w:szCs w:val="28"/>
        </w:rPr>
      </w:pPr>
      <w:r w:rsidRPr="00E755DF">
        <w:rPr>
          <w:rFonts w:ascii="Times New Roman" w:hAnsi="Times New Roman"/>
          <w:sz w:val="28"/>
          <w:szCs w:val="28"/>
        </w:rPr>
        <w:t>- в областном смотре-конкурсе на лучшую постановку физкультурно-оздоровительной и спортивно-массовой работы с ветеранами спорта среди муниципальных районов Омской области за 2024 год</w:t>
      </w:r>
      <w:r w:rsidRPr="00E755DF">
        <w:rPr>
          <w:rFonts w:ascii="Times New Roman" w:hAnsi="Times New Roman"/>
          <w:b/>
          <w:sz w:val="28"/>
          <w:szCs w:val="28"/>
        </w:rPr>
        <w:t>.</w:t>
      </w:r>
    </w:p>
    <w:p w:rsidR="00E755DF" w:rsidRPr="00E755DF" w:rsidRDefault="00E755DF" w:rsidP="00C03481">
      <w:pPr>
        <w:pStyle w:val="ae"/>
        <w:ind w:firstLine="708"/>
        <w:jc w:val="both"/>
        <w:rPr>
          <w:rFonts w:ascii="Times New Roman" w:hAnsi="Times New Roman"/>
          <w:sz w:val="28"/>
          <w:szCs w:val="28"/>
        </w:rPr>
      </w:pPr>
      <w:r w:rsidRPr="00E755DF">
        <w:rPr>
          <w:rFonts w:ascii="Times New Roman" w:hAnsi="Times New Roman"/>
          <w:sz w:val="28"/>
          <w:szCs w:val="28"/>
        </w:rPr>
        <w:t>Планы Правительства РФ, обозначенные в «Стратегии развития физической культуры и спорта в РФ до 2030 года» выполнены. В 2024 году индикатор, отражающий долю населения, занимающегося физической культурой и спортом, составил 57,15% от численности населения района 3-79 лет.</w:t>
      </w:r>
      <w:r w:rsidR="00C03481">
        <w:rPr>
          <w:rFonts w:ascii="Times New Roman" w:hAnsi="Times New Roman"/>
          <w:sz w:val="28"/>
          <w:szCs w:val="28"/>
        </w:rPr>
        <w:tab/>
      </w:r>
    </w:p>
    <w:p w:rsidR="00E755DF" w:rsidRPr="00C03481" w:rsidRDefault="00C03481" w:rsidP="00C0348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Планы на 2025 год:</w:t>
      </w:r>
    </w:p>
    <w:p w:rsidR="00E755DF" w:rsidRPr="00E755DF" w:rsidRDefault="00C03481" w:rsidP="00C03481">
      <w:pPr>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у</w:t>
      </w:r>
      <w:r w:rsidR="00E755DF" w:rsidRPr="00E755DF">
        <w:rPr>
          <w:rFonts w:ascii="Times New Roman" w:eastAsia="Times New Roman" w:hAnsi="Times New Roman" w:cs="Times New Roman"/>
          <w:sz w:val="28"/>
          <w:szCs w:val="28"/>
          <w:lang w:eastAsia="ru-RU"/>
        </w:rPr>
        <w:t xml:space="preserve">величить долю систематически </w:t>
      </w:r>
      <w:proofErr w:type="gramStart"/>
      <w:r w:rsidR="00E755DF" w:rsidRPr="00E755DF">
        <w:rPr>
          <w:rFonts w:ascii="Times New Roman" w:eastAsia="Times New Roman" w:hAnsi="Times New Roman" w:cs="Times New Roman"/>
          <w:sz w:val="28"/>
          <w:szCs w:val="28"/>
          <w:lang w:eastAsia="ru-RU"/>
        </w:rPr>
        <w:t>занимающихся</w:t>
      </w:r>
      <w:proofErr w:type="gramEnd"/>
      <w:r w:rsidR="00E755DF" w:rsidRPr="00E755DF">
        <w:rPr>
          <w:rFonts w:ascii="Times New Roman" w:eastAsia="Times New Roman" w:hAnsi="Times New Roman" w:cs="Times New Roman"/>
          <w:sz w:val="28"/>
          <w:szCs w:val="28"/>
          <w:lang w:eastAsia="ru-RU"/>
        </w:rPr>
        <w:t xml:space="preserve"> физической культурой и спортом в районе до 57,50 %.</w:t>
      </w:r>
      <w:r>
        <w:rPr>
          <w:rFonts w:ascii="Times New Roman" w:eastAsia="Times New Roman" w:hAnsi="Times New Roman" w:cs="Times New Roman"/>
          <w:sz w:val="28"/>
          <w:szCs w:val="28"/>
          <w:lang w:eastAsia="ru-RU"/>
        </w:rPr>
        <w:t>;</w:t>
      </w:r>
      <w:r w:rsidR="00E755DF" w:rsidRPr="00E755DF">
        <w:rPr>
          <w:rFonts w:ascii="Times New Roman" w:eastAsia="Times New Roman" w:hAnsi="Times New Roman" w:cs="Times New Roman"/>
          <w:sz w:val="28"/>
          <w:szCs w:val="28"/>
          <w:lang w:eastAsia="ru-RU"/>
        </w:rPr>
        <w:t xml:space="preserve"> </w:t>
      </w:r>
    </w:p>
    <w:p w:rsidR="00E755DF" w:rsidRPr="00E755DF" w:rsidRDefault="00C03481" w:rsidP="00C03481">
      <w:pPr>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п</w:t>
      </w:r>
      <w:r w:rsidR="00E755DF" w:rsidRPr="00E755DF">
        <w:rPr>
          <w:rFonts w:ascii="Times New Roman" w:eastAsia="Times New Roman" w:hAnsi="Times New Roman" w:cs="Times New Roman"/>
          <w:sz w:val="28"/>
          <w:szCs w:val="28"/>
          <w:lang w:eastAsia="ru-RU"/>
        </w:rPr>
        <w:t>родолжить принимать участие в областных смотрах – конкурсах.</w:t>
      </w:r>
    </w:p>
    <w:p w:rsidR="00E755DF" w:rsidRPr="00E755DF" w:rsidRDefault="00C03481" w:rsidP="00C03481">
      <w:pPr>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с</w:t>
      </w:r>
      <w:r w:rsidR="00E755DF" w:rsidRPr="00E755DF">
        <w:rPr>
          <w:rFonts w:ascii="Times New Roman" w:eastAsia="Times New Roman" w:hAnsi="Times New Roman" w:cs="Times New Roman"/>
          <w:sz w:val="28"/>
          <w:szCs w:val="28"/>
          <w:lang w:eastAsia="ru-RU"/>
        </w:rPr>
        <w:t>овершенствовать материально-техническую базу по видам спорта.</w:t>
      </w:r>
    </w:p>
    <w:p w:rsidR="00E755DF" w:rsidRPr="00E755DF" w:rsidRDefault="00E755DF" w:rsidP="00E755DF">
      <w:pPr>
        <w:pStyle w:val="a5"/>
        <w:tabs>
          <w:tab w:val="left" w:pos="993"/>
        </w:tabs>
        <w:spacing w:after="0"/>
        <w:ind w:left="708"/>
        <w:rPr>
          <w:rFonts w:ascii="Times New Roman" w:hAnsi="Times New Roman"/>
          <w:sz w:val="28"/>
          <w:szCs w:val="28"/>
        </w:rPr>
      </w:pPr>
    </w:p>
    <w:p w:rsidR="000C3A45" w:rsidRPr="00CD79F3" w:rsidRDefault="000C3A45" w:rsidP="00CD79F3">
      <w:pPr>
        <w:spacing w:after="0" w:line="240" w:lineRule="auto"/>
        <w:jc w:val="both"/>
        <w:rPr>
          <w:rStyle w:val="FontStyle21"/>
          <w:b/>
          <w:sz w:val="28"/>
          <w:szCs w:val="28"/>
        </w:rPr>
      </w:pPr>
    </w:p>
    <w:p w:rsidR="00354879" w:rsidRDefault="00354879" w:rsidP="00354879">
      <w:pPr>
        <w:spacing w:after="0" w:line="240" w:lineRule="auto"/>
        <w:ind w:firstLine="540"/>
        <w:jc w:val="center"/>
        <w:rPr>
          <w:rStyle w:val="FontStyle21"/>
          <w:b/>
          <w:sz w:val="28"/>
          <w:szCs w:val="28"/>
        </w:rPr>
      </w:pPr>
      <w:r w:rsidRPr="00354879">
        <w:rPr>
          <w:rStyle w:val="FontStyle21"/>
          <w:b/>
          <w:sz w:val="28"/>
          <w:szCs w:val="28"/>
        </w:rPr>
        <w:t>Молодежная политика</w:t>
      </w:r>
    </w:p>
    <w:p w:rsidR="00BE6A22" w:rsidRPr="00354879" w:rsidRDefault="00BE6A22" w:rsidP="00354879">
      <w:pPr>
        <w:spacing w:after="0" w:line="240" w:lineRule="auto"/>
        <w:ind w:firstLine="540"/>
        <w:jc w:val="center"/>
        <w:rPr>
          <w:rStyle w:val="FontStyle21"/>
          <w:b/>
          <w:sz w:val="28"/>
          <w:szCs w:val="28"/>
        </w:rPr>
      </w:pPr>
    </w:p>
    <w:p w:rsidR="00BE6A22" w:rsidRPr="00BE6A22" w:rsidRDefault="00BE6A22" w:rsidP="00BE6A22">
      <w:pPr>
        <w:spacing w:after="0" w:line="240" w:lineRule="auto"/>
        <w:ind w:firstLine="540"/>
        <w:jc w:val="both"/>
        <w:rPr>
          <w:rStyle w:val="FontStyle21"/>
          <w:sz w:val="28"/>
          <w:szCs w:val="28"/>
        </w:rPr>
      </w:pPr>
      <w:r w:rsidRPr="00BE6A22">
        <w:rPr>
          <w:rStyle w:val="FontStyle21"/>
          <w:sz w:val="28"/>
          <w:szCs w:val="28"/>
        </w:rPr>
        <w:t xml:space="preserve">     Реализацией молодежной политики является создание условий для самореализации и развития личности молодого человека. </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ab/>
        <w:t xml:space="preserve">За 2024 год специалистами по работе с молодежью  на территории Саргатского района проведено 638 мероприятий по различным направлениям. В них приняло участие более 10 тысяч человек  в возрасте от 5 до 35 лет. </w:t>
      </w:r>
    </w:p>
    <w:p w:rsidR="00BE6A22" w:rsidRPr="00BE6A22" w:rsidRDefault="00BE6A22" w:rsidP="00BE6A22">
      <w:pPr>
        <w:spacing w:after="0" w:line="240" w:lineRule="auto"/>
        <w:ind w:firstLine="708"/>
        <w:jc w:val="both"/>
        <w:rPr>
          <w:rStyle w:val="FontStyle21"/>
          <w:sz w:val="28"/>
          <w:szCs w:val="28"/>
        </w:rPr>
      </w:pPr>
      <w:r w:rsidRPr="00BE6A22">
        <w:rPr>
          <w:rStyle w:val="FontStyle21"/>
          <w:sz w:val="28"/>
          <w:szCs w:val="28"/>
        </w:rPr>
        <w:lastRenderedPageBreak/>
        <w:t>На организацию и проведение этих мероприятий было потрачено 576</w:t>
      </w:r>
      <w:r>
        <w:rPr>
          <w:rStyle w:val="FontStyle21"/>
          <w:sz w:val="28"/>
          <w:szCs w:val="28"/>
        </w:rPr>
        <w:t>,5  тыс. руб.</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 xml:space="preserve">      </w:t>
      </w:r>
      <w:r>
        <w:rPr>
          <w:rStyle w:val="FontStyle21"/>
          <w:sz w:val="28"/>
          <w:szCs w:val="28"/>
        </w:rPr>
        <w:tab/>
      </w:r>
      <w:r w:rsidRPr="00BE6A22">
        <w:rPr>
          <w:rStyle w:val="FontStyle21"/>
          <w:sz w:val="28"/>
          <w:szCs w:val="28"/>
        </w:rPr>
        <w:t xml:space="preserve">Специалисты Центра регулярно повышают свою квалификацию, проходя курсы, посещая методические семинары, участвуя в областных конкурсах. </w:t>
      </w:r>
      <w:proofErr w:type="gramStart"/>
      <w:r w:rsidRPr="00BE6A22">
        <w:rPr>
          <w:rStyle w:val="FontStyle21"/>
          <w:sz w:val="28"/>
          <w:szCs w:val="28"/>
        </w:rPr>
        <w:t xml:space="preserve">В 2024 году 1 сотрудник Центра по работе с молодежью принял участие в качестве слушателя на методической площадке «Профилактика деструктивных социальных явлений в молодежной среде», организованной БУОО «Региональный молодёжный центр». 1 специалист прошел обучение по онлайн-программе разработанной </w:t>
      </w:r>
      <w:proofErr w:type="spellStart"/>
      <w:r w:rsidRPr="00BE6A22">
        <w:rPr>
          <w:rStyle w:val="FontStyle21"/>
          <w:sz w:val="28"/>
          <w:szCs w:val="28"/>
        </w:rPr>
        <w:t>Росмолодежью</w:t>
      </w:r>
      <w:proofErr w:type="spellEnd"/>
      <w:r w:rsidRPr="00BE6A22">
        <w:rPr>
          <w:rStyle w:val="FontStyle21"/>
          <w:sz w:val="28"/>
          <w:szCs w:val="28"/>
        </w:rPr>
        <w:t xml:space="preserve"> по профилактике негативных социальных явлений в молодежной среде для специалистов по работе с молодежью и детьми, педагогов и наставников.</w:t>
      </w:r>
      <w:proofErr w:type="gramEnd"/>
      <w:r w:rsidRPr="00BE6A22">
        <w:rPr>
          <w:rStyle w:val="FontStyle21"/>
          <w:sz w:val="28"/>
          <w:szCs w:val="28"/>
        </w:rPr>
        <w:t xml:space="preserve"> Специалист по работе с молодежью стал участником регионального молодёжного форума «РИТМ», который традиционно проходит в ДОЛ "Березовая роща" (</w:t>
      </w:r>
      <w:proofErr w:type="gramStart"/>
      <w:r w:rsidRPr="00BE6A22">
        <w:rPr>
          <w:rStyle w:val="FontStyle21"/>
          <w:sz w:val="28"/>
          <w:szCs w:val="28"/>
        </w:rPr>
        <w:t>с</w:t>
      </w:r>
      <w:proofErr w:type="gramEnd"/>
      <w:r w:rsidRPr="00BE6A22">
        <w:rPr>
          <w:rStyle w:val="FontStyle21"/>
          <w:sz w:val="28"/>
          <w:szCs w:val="28"/>
        </w:rPr>
        <w:t xml:space="preserve">. </w:t>
      </w:r>
      <w:proofErr w:type="gramStart"/>
      <w:r w:rsidRPr="00BE6A22">
        <w:rPr>
          <w:rStyle w:val="FontStyle21"/>
          <w:sz w:val="28"/>
          <w:szCs w:val="28"/>
        </w:rPr>
        <w:t>Андреевка</w:t>
      </w:r>
      <w:proofErr w:type="gramEnd"/>
      <w:r w:rsidRPr="00BE6A22">
        <w:rPr>
          <w:rStyle w:val="FontStyle21"/>
          <w:sz w:val="28"/>
          <w:szCs w:val="28"/>
        </w:rPr>
        <w:t xml:space="preserve"> Саргатского района). Сотрудники выстроили тесные взаимоотношения с Региональным молодежным центром, Центром патриотического воспитания </w:t>
      </w:r>
      <w:proofErr w:type="spellStart"/>
      <w:r w:rsidRPr="00BE6A22">
        <w:rPr>
          <w:rStyle w:val="FontStyle21"/>
          <w:sz w:val="28"/>
          <w:szCs w:val="28"/>
        </w:rPr>
        <w:t>г</w:t>
      </w:r>
      <w:proofErr w:type="gramStart"/>
      <w:r w:rsidRPr="00BE6A22">
        <w:rPr>
          <w:rStyle w:val="FontStyle21"/>
          <w:sz w:val="28"/>
          <w:szCs w:val="28"/>
        </w:rPr>
        <w:t>.О</w:t>
      </w:r>
      <w:proofErr w:type="gramEnd"/>
      <w:r w:rsidRPr="00BE6A22">
        <w:rPr>
          <w:rStyle w:val="FontStyle21"/>
          <w:sz w:val="28"/>
          <w:szCs w:val="28"/>
        </w:rPr>
        <w:t>мска</w:t>
      </w:r>
      <w:proofErr w:type="spellEnd"/>
      <w:r w:rsidRPr="00BE6A22">
        <w:rPr>
          <w:rStyle w:val="FontStyle21"/>
          <w:sz w:val="28"/>
          <w:szCs w:val="28"/>
        </w:rPr>
        <w:t>, Региональным штабом Единой России, «Молодой Гвардии Единой России», «Волонтёры Победы».</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 xml:space="preserve">     </w:t>
      </w:r>
      <w:r>
        <w:rPr>
          <w:rStyle w:val="FontStyle21"/>
          <w:sz w:val="28"/>
          <w:szCs w:val="28"/>
        </w:rPr>
        <w:tab/>
      </w:r>
      <w:r w:rsidRPr="00BE6A22">
        <w:rPr>
          <w:rStyle w:val="FontStyle21"/>
          <w:sz w:val="28"/>
          <w:szCs w:val="28"/>
        </w:rPr>
        <w:t>Традиционно с 28 января по 28 февраля на территории Саргатского района, проходит месячник по патриотическому воспитанию, в рамках которого организованы тематические вечера и беседы, военно-спортивная игра «Зарница», посвященные Дню защитника Отечества. В соответствии с основной задачей Центра, совместно с Отделом культуры и Отделом образования, проводятся районные мероприятия: фестиваль патриотической песни, турнир по шахматам, Смотр строя и песни, результатом является подготовка к службе в рядах Российской армии. Лучшие отряды учащихся школ Саргатского района выступали на торжественном параде, посвященном празднованию Победы в ВОВ. Также в рамках патриотического воспитания дважды в год проходят торжественные проводы в армию призывников и торжественное вручение паспортов юным гражданам Российской Федерации, Дни памяти, мероприятия, посвященные Дням воинской славы, Блокады Ленинграда.</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 xml:space="preserve">    </w:t>
      </w:r>
      <w:r>
        <w:rPr>
          <w:rStyle w:val="FontStyle21"/>
          <w:sz w:val="28"/>
          <w:szCs w:val="28"/>
        </w:rPr>
        <w:tab/>
      </w:r>
      <w:r w:rsidRPr="00BE6A22">
        <w:rPr>
          <w:rStyle w:val="FontStyle21"/>
          <w:sz w:val="28"/>
          <w:szCs w:val="28"/>
        </w:rPr>
        <w:t xml:space="preserve"> С целью выявления и поддержки талантливых молодых граждан из числа студентов и учащихся учебных заведений, а также незанятой молодежи Саргатского муниципального района ежегодно проводятся различные конкурсы, фестивали КВН, День молодежи. </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 xml:space="preserve">           В направлении профилактики наркомании, </w:t>
      </w:r>
      <w:proofErr w:type="spellStart"/>
      <w:r w:rsidRPr="00BE6A22">
        <w:rPr>
          <w:rStyle w:val="FontStyle21"/>
          <w:sz w:val="28"/>
          <w:szCs w:val="28"/>
        </w:rPr>
        <w:t>табакокурения</w:t>
      </w:r>
      <w:proofErr w:type="spellEnd"/>
      <w:r w:rsidRPr="00BE6A22">
        <w:rPr>
          <w:rStyle w:val="FontStyle21"/>
          <w:sz w:val="28"/>
          <w:szCs w:val="28"/>
        </w:rPr>
        <w:t xml:space="preserve"> и алкоголизма Центром совместно с заинтересованными службами неоднократно в течение года проводились беседы, диспуты и тренинги с учащимися всех учебных заведений Саргатского муниципального района. Проводились многочисленные мероприятия в рамках районных и областных акций. В период с 26 мая по 26 июня 2024 года проходил месячник антинаркотической направленности и популяризации здорового образа жизни в преддверии Международного Дня борьбы с наркоманией и незаконным оборотом наркотиков, в рамках которого прошла </w:t>
      </w:r>
      <w:r w:rsidRPr="00BE6A22">
        <w:rPr>
          <w:rStyle w:val="FontStyle21"/>
          <w:sz w:val="28"/>
          <w:szCs w:val="28"/>
        </w:rPr>
        <w:lastRenderedPageBreak/>
        <w:t>профилактическая игра «Знать, чтобы жить» организованная БУОО «Региональный молодежный центр». Проводились акции, приуроченные к Всемирному дню без табака, ко Дню трезвости, мероприятия, приуроченные к Всероссийскому Дню отказа от наркотиков. Центр по работе с детьми и молодежью также стал участником областной профилактической акции «Новое поколение – за мир без сигаретного дыма», приуроченной к Международному дню отказа от курения (организатор БУОО «Региональный молодежный центр»).</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ab/>
        <w:t>Мероприятия по пропаганде здорового образа жизни проводятся ежемесячно, ежеквартально - крупномасштабные акции. Например, традиционно в апреле проводится «Неделя здоровья» для учащихся всех учебных заведений района, работающей и неработающей молодежи. Ежегодно проводится легкоатлетический кросс, посвященный Дню Победы.</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ab/>
      </w:r>
      <w:proofErr w:type="gramStart"/>
      <w:r w:rsidRPr="00BE6A22">
        <w:rPr>
          <w:rStyle w:val="FontStyle21"/>
          <w:sz w:val="28"/>
          <w:szCs w:val="28"/>
        </w:rPr>
        <w:t>Специалисты МП КУ «Центр по работе с детьми и молодежью» предоставляют свои услуги для детей и подростков по организации досуга в свободное от учебы время в 6 сельских и городском поселениях.</w:t>
      </w:r>
      <w:proofErr w:type="gramEnd"/>
      <w:r w:rsidRPr="00BE6A22">
        <w:rPr>
          <w:rStyle w:val="FontStyle21"/>
          <w:sz w:val="28"/>
          <w:szCs w:val="28"/>
        </w:rPr>
        <w:t xml:space="preserve"> В 2024 году на территории Саргатского муниципального района под руководством специалистов по работе с молодежью свою деятельность осуществляли 6 кружков («</w:t>
      </w:r>
      <w:proofErr w:type="spellStart"/>
      <w:r w:rsidRPr="00BE6A22">
        <w:rPr>
          <w:rStyle w:val="FontStyle21"/>
          <w:sz w:val="28"/>
          <w:szCs w:val="28"/>
        </w:rPr>
        <w:t>Игроград</w:t>
      </w:r>
      <w:proofErr w:type="spellEnd"/>
      <w:r w:rsidRPr="00BE6A22">
        <w:rPr>
          <w:rStyle w:val="FontStyle21"/>
          <w:sz w:val="28"/>
          <w:szCs w:val="28"/>
        </w:rPr>
        <w:t>», «Умелые ручки», «Веселые шашки», «Наши руки - не для скуки», «Юные таланты», «</w:t>
      </w:r>
      <w:proofErr w:type="spellStart"/>
      <w:r w:rsidRPr="00BE6A22">
        <w:rPr>
          <w:rStyle w:val="FontStyle21"/>
          <w:sz w:val="28"/>
          <w:szCs w:val="28"/>
        </w:rPr>
        <w:t>Рукодельнички</w:t>
      </w:r>
      <w:proofErr w:type="spellEnd"/>
      <w:r w:rsidRPr="00BE6A22">
        <w:rPr>
          <w:rStyle w:val="FontStyle21"/>
          <w:sz w:val="28"/>
          <w:szCs w:val="28"/>
        </w:rPr>
        <w:t>», и т.п.), спортивные секции (волейбол, настольный теннис), клубов различных направлений («Клуб выходного дня», «Ромашка – букашка»). Всего охвачено 300 человек в возрасте до 35 лет.</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ab/>
        <w:t>В летний период специалисты по работе с молодежью организовывают на территории своих поселений дворовые клубы, в которых ежедневно в вечернее время суток играют в подвижные игры дети, подростки и молодежь села. Ежегодно в августе проводятся соревнования по мини-футболу. В 2024 году в рамках Года семьи турнир по мини-футболу «Семейные выходные» был проведен среди семей Саргатского района на стадионе «Юность» (приняли участие 7 семей).</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 xml:space="preserve">          В рамках Года семьи проводились тематические мероприятия, в том числе приуроченные к праздничным датам. Основные из них: праздничная развлекательная программа «Великое чудо – семья!» для замещающих семей, организованная совместно с Центром поддержки семьи и Районным домом культуры. Ко Дню семьи, любви и верности, на площади РДК прошло праздничное мероприятие, где для участников были исполнены концертные номера, семьи выполняли различные задания, направленные на сплочение семьи (приняли участи 9 семей). Ко Дню матери в КДЦ совместно с Центром поддержки семьи проведена конкурсная программа для семей Саргатского района (приняли участие 8 семей).</w:t>
      </w:r>
    </w:p>
    <w:p w:rsidR="00BE6A22" w:rsidRPr="00BE6A22" w:rsidRDefault="00BE6A22" w:rsidP="00BE6A22">
      <w:pPr>
        <w:spacing w:after="0" w:line="240" w:lineRule="auto"/>
        <w:ind w:firstLine="708"/>
        <w:jc w:val="both"/>
        <w:rPr>
          <w:rStyle w:val="FontStyle21"/>
          <w:sz w:val="28"/>
          <w:szCs w:val="28"/>
        </w:rPr>
      </w:pPr>
      <w:r w:rsidRPr="00BE6A22">
        <w:rPr>
          <w:rStyle w:val="FontStyle21"/>
          <w:sz w:val="28"/>
          <w:szCs w:val="28"/>
        </w:rPr>
        <w:t xml:space="preserve">В рамках ЦПМ «Подросток» регулярно проводятся профилактические рейды, в которых совместно с сотрудниками полиции работают специалисты Центра по работе с детьми и молодежью, Управления труда и социальной защиты населения, Управления  образования и представители </w:t>
      </w:r>
      <w:r w:rsidRPr="00BE6A22">
        <w:rPr>
          <w:rStyle w:val="FontStyle21"/>
          <w:sz w:val="28"/>
          <w:szCs w:val="28"/>
        </w:rPr>
        <w:lastRenderedPageBreak/>
        <w:t>общественности. По месту жительства посещаются несовершеннолетние и семьи, находящиеся в социально опасном положении, состоящие на учете в КДН и ЗП, ПДН ОМВД России по Саргатскому району. Ежегодно этой работой охватывается 100% семей и несовершеннолетних, состоящих на различных видах профилактического учета.</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 xml:space="preserve">       </w:t>
      </w:r>
      <w:r w:rsidRPr="00BE6A22">
        <w:rPr>
          <w:rStyle w:val="FontStyle21"/>
          <w:sz w:val="28"/>
          <w:szCs w:val="28"/>
        </w:rPr>
        <w:tab/>
        <w:t>Ежегодно Центр организовывает поездки детей Саргатского муниципального района на Губернаторскую новогоднюю елку. В 2024 году данное мероприятие посетило 60 детей.</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ab/>
        <w:t xml:space="preserve">Ежегодно Отделу физической культуры и спорта специалисты Центра оказывают поддержку по привлечению населения к сдаче норм ГТО. Специалисты </w:t>
      </w:r>
      <w:proofErr w:type="gramStart"/>
      <w:r w:rsidRPr="00BE6A22">
        <w:rPr>
          <w:rStyle w:val="FontStyle21"/>
          <w:sz w:val="28"/>
          <w:szCs w:val="28"/>
        </w:rPr>
        <w:t>агитируют молодое поколение и работающую молодежь присоединится</w:t>
      </w:r>
      <w:proofErr w:type="gramEnd"/>
      <w:r w:rsidRPr="00BE6A22">
        <w:rPr>
          <w:rStyle w:val="FontStyle21"/>
          <w:sz w:val="28"/>
          <w:szCs w:val="28"/>
        </w:rPr>
        <w:t xml:space="preserve"> к </w:t>
      </w:r>
      <w:proofErr w:type="spellStart"/>
      <w:r w:rsidRPr="00BE6A22">
        <w:rPr>
          <w:rStyle w:val="FontStyle21"/>
          <w:sz w:val="28"/>
          <w:szCs w:val="28"/>
        </w:rPr>
        <w:t>физкультурно</w:t>
      </w:r>
      <w:proofErr w:type="spellEnd"/>
      <w:r w:rsidRPr="00BE6A22">
        <w:rPr>
          <w:rStyle w:val="FontStyle21"/>
          <w:sz w:val="28"/>
          <w:szCs w:val="28"/>
        </w:rPr>
        <w:t xml:space="preserve"> – спортивному движению.</w:t>
      </w:r>
    </w:p>
    <w:p w:rsidR="00BE6A22" w:rsidRPr="00BE6A22" w:rsidRDefault="00BE6A22" w:rsidP="00BE6A22">
      <w:pPr>
        <w:spacing w:after="0" w:line="240" w:lineRule="auto"/>
        <w:jc w:val="both"/>
        <w:rPr>
          <w:rStyle w:val="FontStyle21"/>
          <w:sz w:val="28"/>
          <w:szCs w:val="28"/>
        </w:rPr>
      </w:pPr>
      <w:r w:rsidRPr="00BE6A22">
        <w:rPr>
          <w:rStyle w:val="FontStyle21"/>
          <w:sz w:val="28"/>
          <w:szCs w:val="28"/>
        </w:rPr>
        <w:t xml:space="preserve">      </w:t>
      </w:r>
      <w:r w:rsidRPr="00BE6A22">
        <w:rPr>
          <w:rStyle w:val="FontStyle21"/>
          <w:sz w:val="28"/>
          <w:szCs w:val="28"/>
        </w:rPr>
        <w:tab/>
        <w:t>Центр по работе с детьми и молодежью находится в тесном сотрудничестве с газетой «К новым рубежам». Мероприятия, проводимые Центром, находят отражение во всех средствах массовой информации местного уровня.</w:t>
      </w:r>
    </w:p>
    <w:p w:rsidR="002B3792" w:rsidRDefault="00BE6A22" w:rsidP="00BE6A22">
      <w:pPr>
        <w:spacing w:after="0" w:line="240" w:lineRule="auto"/>
        <w:ind w:firstLine="708"/>
        <w:jc w:val="both"/>
        <w:rPr>
          <w:rStyle w:val="FontStyle21"/>
          <w:sz w:val="28"/>
          <w:szCs w:val="28"/>
        </w:rPr>
      </w:pPr>
      <w:r w:rsidRPr="00BE6A22">
        <w:rPr>
          <w:rStyle w:val="FontStyle21"/>
          <w:sz w:val="28"/>
          <w:szCs w:val="28"/>
        </w:rPr>
        <w:t>Специалисты Центра будут продолжать работу в заданных направлениях, сделав упор в 2025 году на развитие волонтерской деятельности и Тимуровского движения с целью увеличения числа несовершеннолетних участвующих в общественно-полезной деятельности на территории Саргатского района.</w:t>
      </w:r>
    </w:p>
    <w:p w:rsidR="000C3A45" w:rsidRPr="000C3A45" w:rsidRDefault="000C3A45" w:rsidP="000C3A45">
      <w:pPr>
        <w:spacing w:after="0"/>
        <w:ind w:firstLine="708"/>
        <w:jc w:val="center"/>
        <w:rPr>
          <w:rFonts w:ascii="Times New Roman" w:hAnsi="Times New Roman" w:cs="Times New Roman"/>
          <w:b/>
          <w:sz w:val="28"/>
          <w:szCs w:val="28"/>
        </w:rPr>
      </w:pPr>
      <w:r w:rsidRPr="000C3A45">
        <w:rPr>
          <w:rFonts w:ascii="Times New Roman" w:hAnsi="Times New Roman" w:cs="Times New Roman"/>
          <w:b/>
          <w:sz w:val="28"/>
          <w:szCs w:val="28"/>
        </w:rPr>
        <w:t xml:space="preserve">Работа с обращениями граждан, личном </w:t>
      </w:r>
      <w:proofErr w:type="gramStart"/>
      <w:r w:rsidRPr="000C3A45">
        <w:rPr>
          <w:rFonts w:ascii="Times New Roman" w:hAnsi="Times New Roman" w:cs="Times New Roman"/>
          <w:b/>
          <w:sz w:val="28"/>
          <w:szCs w:val="28"/>
        </w:rPr>
        <w:t>приеме</w:t>
      </w:r>
      <w:proofErr w:type="gramEnd"/>
      <w:r w:rsidRPr="000C3A45">
        <w:rPr>
          <w:rFonts w:ascii="Times New Roman" w:hAnsi="Times New Roman" w:cs="Times New Roman"/>
          <w:b/>
          <w:sz w:val="28"/>
          <w:szCs w:val="28"/>
        </w:rPr>
        <w:t xml:space="preserve"> граждан</w:t>
      </w:r>
    </w:p>
    <w:p w:rsidR="000C3A45" w:rsidRPr="00354879" w:rsidRDefault="000C3A45" w:rsidP="000C3A45">
      <w:pPr>
        <w:spacing w:after="0"/>
        <w:ind w:firstLine="708"/>
        <w:jc w:val="center"/>
        <w:rPr>
          <w:rFonts w:ascii="Times New Roman" w:hAnsi="Times New Roman" w:cs="Times New Roman"/>
          <w:sz w:val="28"/>
          <w:szCs w:val="28"/>
        </w:rPr>
      </w:pPr>
      <w:r>
        <w:rPr>
          <w:rFonts w:ascii="Times New Roman" w:hAnsi="Times New Roman" w:cs="Times New Roman"/>
          <w:sz w:val="28"/>
          <w:szCs w:val="28"/>
        </w:rPr>
        <w:t xml:space="preserve">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Работа с обращениями граждан в органах местного самоуправления Саргатского муниципального района Омской области проводится в соответствии с Федеральным законом от 02 мая 2006 года № 59-ФЗ «О порядке рассмотрения обращений граждан Российской Федерации», Конституцией Российской Федерации, Уставами Администрации Саргатского муниципального района, городского и сельских поселений, регламентами.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Все заявления, предложения, жалобы, поступившие в Администрацию муниципального района, регистрируются в информационной системе, рассматриваются Главой муниципального района и направляются в соответствии с резолюцией исполнителям. Основная их масса ставится на контроль. Особое внимание уделяется повторным обращениям и обращениям, поступившим от вышестоящих органов власти и должностных лиц.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Приём граждан в Администрации Саргатского муниципального района, Администрациях городского и сельских поселений муниципального района осуществляется в соответствии с регламентами работы, которые определяют дни и часы приёма руководителями всех уровней. Глава Саргатского </w:t>
      </w:r>
      <w:r w:rsidRPr="00BE6A22">
        <w:rPr>
          <w:rFonts w:ascii="Times New Roman" w:hAnsi="Times New Roman" w:cs="Times New Roman"/>
          <w:sz w:val="28"/>
          <w:szCs w:val="28"/>
        </w:rPr>
        <w:lastRenderedPageBreak/>
        <w:t>муниципального района ведёт приём граждан каждый понедельник, по предварительной записи; заместители главы и руководители структурных подразделений ведут приём ежедневно. Графики приёма размещены на официальных сайтах Администраций муниципальных образований Саргатского муниципального района, а также на информационных стендах.</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В целях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Саргатского муниципального района Омской области, в 2024 году, как и в предыдущие годы, проведены встречи главы района В.В. Хохлова с населением (в 2024 году проведено 24 встречи).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Для контроля и оперативного анализа обращений граждан в Администрации Саргатского муниципального района введено программное обеспечение обмена в информационной системе электронный документооборот. </w:t>
      </w:r>
      <w:proofErr w:type="gramStart"/>
      <w:r w:rsidRPr="00BE6A22">
        <w:rPr>
          <w:rFonts w:ascii="Times New Roman" w:hAnsi="Times New Roman" w:cs="Times New Roman"/>
          <w:sz w:val="28"/>
          <w:szCs w:val="28"/>
        </w:rPr>
        <w:t>Введено программное обеспечение обмена - информационно-аналитическая система "</w:t>
      </w:r>
      <w:proofErr w:type="spellStart"/>
      <w:r w:rsidRPr="00BE6A22">
        <w:rPr>
          <w:rFonts w:ascii="Times New Roman" w:hAnsi="Times New Roman" w:cs="Times New Roman"/>
          <w:sz w:val="28"/>
          <w:szCs w:val="28"/>
        </w:rPr>
        <w:t>Медиалогия</w:t>
      </w:r>
      <w:proofErr w:type="spellEnd"/>
      <w:r w:rsidRPr="00BE6A22">
        <w:rPr>
          <w:rFonts w:ascii="Times New Roman" w:hAnsi="Times New Roman" w:cs="Times New Roman"/>
          <w:sz w:val="28"/>
          <w:szCs w:val="28"/>
        </w:rPr>
        <w:t xml:space="preserve"> Инцидент" (всего поступило от граждан 293 обращения по тематике: благоустройство, дороги, ЖКХ, образование, общественный транспорт, мусор/свалки/ТКО, транспортное обслуживание населения, культура, физическая культура и спорт, связь, торговля и реклама, военная служба по контракту, градостроительство и архитектура, труд и занятость).</w:t>
      </w:r>
      <w:proofErr w:type="gramEnd"/>
      <w:r w:rsidRPr="00BE6A22">
        <w:rPr>
          <w:rFonts w:ascii="Times New Roman" w:hAnsi="Times New Roman" w:cs="Times New Roman"/>
          <w:sz w:val="28"/>
          <w:szCs w:val="28"/>
        </w:rPr>
        <w:t xml:space="preserve"> Также введено программное обеспечение обмена в информационно-аналитической системе «Платформа обратной связи портала </w:t>
      </w:r>
      <w:proofErr w:type="spellStart"/>
      <w:r w:rsidRPr="00BE6A22">
        <w:rPr>
          <w:rFonts w:ascii="Times New Roman" w:hAnsi="Times New Roman" w:cs="Times New Roman"/>
          <w:sz w:val="28"/>
          <w:szCs w:val="28"/>
        </w:rPr>
        <w:t>Госуслуги</w:t>
      </w:r>
      <w:proofErr w:type="spellEnd"/>
      <w:r w:rsidRPr="00BE6A22">
        <w:rPr>
          <w:rFonts w:ascii="Times New Roman" w:hAnsi="Times New Roman" w:cs="Times New Roman"/>
          <w:sz w:val="28"/>
          <w:szCs w:val="28"/>
        </w:rPr>
        <w:t>» (поступило 33 обращения, основная тематика вопросов: уличное освещение, ремонт дорог, уборка придомовых территорий, образование и дошкольное воспитание).</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В рамках Административного регламента предоставления муниципальной услуги в Администрацию муниципального района поступило 136 (2023 - 113) письменных заявлений (о выдаче разрешения на строительство жилого дома, об утверждении градостроительного плана земельного участка; о выдачи акта строительных работ, о заключении договора социального найма жилого помещения, о постановке на очередь на получение жилья, о выдаче акта разграничения границ газопровода, о продаже земельного участка и т.д.).</w:t>
      </w:r>
    </w:p>
    <w:p w:rsidR="00BE6A22" w:rsidRPr="00BE6A22" w:rsidRDefault="00BE6A22" w:rsidP="00BE6A22">
      <w:pPr>
        <w:spacing w:after="0"/>
        <w:ind w:firstLine="708"/>
        <w:jc w:val="both"/>
        <w:rPr>
          <w:rFonts w:ascii="Times New Roman" w:hAnsi="Times New Roman" w:cs="Times New Roman"/>
          <w:sz w:val="28"/>
          <w:szCs w:val="28"/>
        </w:rPr>
      </w:pPr>
      <w:proofErr w:type="gramStart"/>
      <w:r w:rsidRPr="00BE6A22">
        <w:rPr>
          <w:rFonts w:ascii="Times New Roman" w:hAnsi="Times New Roman" w:cs="Times New Roman"/>
          <w:sz w:val="28"/>
          <w:szCs w:val="28"/>
        </w:rPr>
        <w:t xml:space="preserve">Во исполнение Указа Президента Российской Федерации от 17.04.2017    № 171 «О мониторинге и анализе результатов рассмотрения обращений граждан и организаций» в течение 2024 года через систему «Автоматизированное рабочее место единой системы по обращениям граждан» в Администрацию Президента Российской Федерации в установленные сроки, ведется заполнение отчета о результатах рассмотрения </w:t>
      </w:r>
      <w:r w:rsidRPr="00BE6A22">
        <w:rPr>
          <w:rFonts w:ascii="Times New Roman" w:hAnsi="Times New Roman" w:cs="Times New Roman"/>
          <w:sz w:val="28"/>
          <w:szCs w:val="28"/>
        </w:rPr>
        <w:lastRenderedPageBreak/>
        <w:t xml:space="preserve">обращений граждан и организаций, а также о мерах, принятых по таким обращениям. </w:t>
      </w:r>
      <w:proofErr w:type="gramEnd"/>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За период 2024 года в адрес Администрации муниципального района, городского и сельских поселений муниципального района поступило 333 обращений (2023 - 339), их них 93 устных (2023 - 82), с личного приёма руководителя 125 (2023-106) обращений, 115 письменных обращений (2023 - 151), рассмотрено 354 вопросов (2023-367).</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В 2024 году в Администрацию муниципального района поступило 82  обращений граждан (2023 – 118), рассмотрено 103 вопроса (2023 – 144).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Из них:</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26 устных обращений граждан, зарегистрированных на личном приёме Главы муниципального района (рассмотрено 26 вопросов), 3 устных обращений, поступивших на личном приёме заместителей Главы муниципального района (рассмотрено 3 вопроса), 53 письменных обращений граждан (рассмотрено 74 вопроса).</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От органов государственной власти и должностных лиц поступило 35 письменных обращений (в 2023 – 63), в </w:t>
      </w:r>
      <w:proofErr w:type="spellStart"/>
      <w:r w:rsidRPr="00BE6A22">
        <w:rPr>
          <w:rFonts w:ascii="Times New Roman" w:hAnsi="Times New Roman" w:cs="Times New Roman"/>
          <w:sz w:val="28"/>
          <w:szCs w:val="28"/>
        </w:rPr>
        <w:t>т.ч</w:t>
      </w:r>
      <w:proofErr w:type="spellEnd"/>
      <w:r w:rsidRPr="00BE6A22">
        <w:rPr>
          <w:rFonts w:ascii="Times New Roman" w:hAnsi="Times New Roman" w:cs="Times New Roman"/>
          <w:sz w:val="28"/>
          <w:szCs w:val="28"/>
        </w:rPr>
        <w:t xml:space="preserve">. из Администрации Президента РФ 9  (2023 - 3). </w:t>
      </w:r>
    </w:p>
    <w:p w:rsidR="00BE6A22" w:rsidRPr="00BE6A22" w:rsidRDefault="00BE6A22" w:rsidP="00BE6A22">
      <w:pPr>
        <w:spacing w:after="0"/>
        <w:ind w:firstLine="708"/>
        <w:jc w:val="both"/>
        <w:rPr>
          <w:rFonts w:ascii="Times New Roman" w:hAnsi="Times New Roman" w:cs="Times New Roman"/>
          <w:sz w:val="28"/>
          <w:szCs w:val="28"/>
        </w:rPr>
      </w:pPr>
      <w:proofErr w:type="gramStart"/>
      <w:r w:rsidRPr="00BE6A22">
        <w:rPr>
          <w:rFonts w:ascii="Times New Roman" w:hAnsi="Times New Roman" w:cs="Times New Roman"/>
          <w:sz w:val="28"/>
          <w:szCs w:val="28"/>
        </w:rPr>
        <w:t>Основные рассматриваемые вопросы в письменных обращениях граждан, поступивших на рассмотрение в Администрацию Саргатского муниципального района от органов государственной власти: о порядке предоставления социальных выплат, об оказании содействия в приобретении жилья или предоставление муниципального жилья по договору социального найма, о сроках предоставления государственной поддержки или субсидий на строительство жилого дома, об оплате и тарифах за услуги ЖКХ, о ситуации с водоснабжением</w:t>
      </w:r>
      <w:proofErr w:type="gramEnd"/>
      <w:r w:rsidRPr="00BE6A22">
        <w:rPr>
          <w:rFonts w:ascii="Times New Roman" w:hAnsi="Times New Roman" w:cs="Times New Roman"/>
          <w:sz w:val="28"/>
          <w:szCs w:val="28"/>
        </w:rPr>
        <w:t xml:space="preserve"> населения и качеством питьевой воды, о ремонте и неудовлетворительном состоянии автомобильных дорог, о несогласии с организацией сбора ТКО, о транспортном обслуживании населения, об отсутствии рабочих мест в деревне, о газификации домов, о реконструкции и ремонте здания клуба.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Из 35 (2023 - 63) письменных обращений граждан, поступивших от органов государственной власти, 3 письменных обращения, когда гражданин обращается с заявлением одновременно в Правительство Омской области и, не дожидаясь ответа от органов исполнительной власти, в Администрацию Президента Российской Федерации. Для решения вопроса, изложенного в заявлении, 30 граждан в Администрацию муниципального района не обращались.</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lastRenderedPageBreak/>
        <w:t>По Саргатскому муниципальному району из 354 рассмотренных вопросов, 172 получили положительное решение, что составляет 48,5% удовлетворительно разрешенных (2023 – 46,0%). Из них:</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 по Администрации Саргатского муниципального района из 103 </w:t>
      </w:r>
      <w:proofErr w:type="gramStart"/>
      <w:r w:rsidRPr="00BE6A22">
        <w:rPr>
          <w:rFonts w:ascii="Times New Roman" w:hAnsi="Times New Roman" w:cs="Times New Roman"/>
          <w:sz w:val="28"/>
          <w:szCs w:val="28"/>
        </w:rPr>
        <w:t>рассмотренных</w:t>
      </w:r>
      <w:proofErr w:type="gramEnd"/>
      <w:r w:rsidRPr="00BE6A22">
        <w:rPr>
          <w:rFonts w:ascii="Times New Roman" w:hAnsi="Times New Roman" w:cs="Times New Roman"/>
          <w:sz w:val="28"/>
          <w:szCs w:val="28"/>
        </w:rPr>
        <w:t xml:space="preserve"> вопроса, 17 получили положительное решение, что составляет – 16,5% (2023 – 15,9%);</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по Администрации Саргатского городского поселения из 91 рассмотренных вопросов, 46 получили положительное решение, что составляет 50,5% (2023 – 45,5%);</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 по Администрациям сельских поселений муниципального района из 160 рассмотренных вопросов, 109 получили положительное решение, что составляет – 68,1% (2023 – 74,2%).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Вместе с тем, имеются нерешённые вопросы: предоставление жилых помещений, улучшение жилищных условий, включение в программу переселения граждан из ветхого и аварийного жилья, оказание коммунальных услуг ненадлежащего качества, строительство и ремонт дорог, торговля и др.</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Анализируя содержание обращений граждан, следует отметить, что самыми многочисленными были обращения, в которых поставлены вопросы экономики – 220 (62,1%), положительно рассмотрено 119 вопросов, что составляет 54,0% удовлетворительно разрешенных. В данном разделе отражен объемный блок тем: строительство, градостроительство и архитектура, сельское хозяйство, транспорт. По вопросу фермерские (крестьянские) хозяйства и аренда на селе, личные подсобные хозяйства, ненадлежащие содержание домашних животных, поступило 16 обращений, 13 решено положительно (81,2%).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Саргатский муниципальный район принял участие </w:t>
      </w:r>
      <w:proofErr w:type="gramStart"/>
      <w:r w:rsidRPr="00BE6A22">
        <w:rPr>
          <w:rFonts w:ascii="Times New Roman" w:hAnsi="Times New Roman" w:cs="Times New Roman"/>
          <w:sz w:val="28"/>
          <w:szCs w:val="28"/>
        </w:rPr>
        <w:t>в программе по получению государственной поддержки в рамках мероприятий по созданию условий для развития</w:t>
      </w:r>
      <w:proofErr w:type="gramEnd"/>
      <w:r w:rsidRPr="00BE6A22">
        <w:rPr>
          <w:rFonts w:ascii="Times New Roman" w:hAnsi="Times New Roman" w:cs="Times New Roman"/>
          <w:sz w:val="28"/>
          <w:szCs w:val="28"/>
        </w:rPr>
        <w:t xml:space="preserve"> сельскохозяйственного производства. Из областного бюджета получены субсидии на возмещение части затрат на поддержку животноводства, растениеводства, возмещение части затрат на уплату процентов по кредитам, оказана поддержка малых форм хозяйствования.</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Администрация района создает благоприятные условия для развития субъектов малого и среднего предпринимательства, содействует развитию инфраструктуры поддержки субъектов малого и среднего бизнеса, развитию молодежного предпринимательства.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Второй по значимости темой обращений граждан стали вопросы, относящиеся к жилищно-коммунальной сфере – 90 (25,4%), положительно рассмотрено 37 вопросов, что составляет 41,0% удовлетворительно </w:t>
      </w:r>
      <w:r w:rsidRPr="00BE6A22">
        <w:rPr>
          <w:rFonts w:ascii="Times New Roman" w:hAnsi="Times New Roman" w:cs="Times New Roman"/>
          <w:sz w:val="28"/>
          <w:szCs w:val="28"/>
        </w:rPr>
        <w:lastRenderedPageBreak/>
        <w:t xml:space="preserve">разрешенных. Тематика вопросов: о неудовлетворительной работе обслуживающих организаций, параметрах отопления жилых домов и качестве водоснабжения, проведении капитального ремонта домов, решении жилищных споров, обследование жилого фонда на предмет пригодности для проживания. Поступают обращения по вопросу об улучшении жилищных условий, но возможности предоставления жилья вне очереди или для сдачи в аренду по договору социального найма нет по причине отсутствия муниципального жилого фонда. По-прежнему остаются актуальными вопросы, связанные с обращением с твёрдыми коммунальными отходами.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Третьей по значимости темой обращений граждан стали вопросы социальной сферы – 26 (7,3%), положительно рассмотрено 13 вопросов, что составляет 50,0% удовлетворительно разрешенных. Тематика вопросов о работе учреждений здравоохранения, образования, культуры, физической культуры и спорта, оказании материальной помощи и социальной поддержки, занятости населения и оплате труда.</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В обращениях жители Саргатского муниципального района задавали вопросы, касающиеся обороны, безопасности, законности – 12 (3,3%) – об исполнении судебных решений, призыве на военную службу, нотариате, участии граждан и общественных объединений в охране общественного порядка. Особое внимание уделяется семьям мобилизованных граждан, все вопросы разъяснены либо удовлетворены, оказывается всесторонняя помощь.</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Поступают вопросы по работе органов местного самоуправления и их должностных лиц, выборы органов государственной власти и органов местного самоуправления (3 обращения).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Решение поставленных в обращениях вопросов происходит в рамках реализации утверждённых муниципальных программ Саргатского муниципального района Омской области «Об утверждении муниципальной программы «Развитие социально-культурной сферы Саргатского муниципального района Омской области»», «Об утверждении муниципальной программы «Развитие экономического потенциала Саргатского муниципального района Омской области»».</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На основании письменных обращений граждан в рамках муниципальных услуг разработано и выдано 40 градостроительных планов земельных участков, 8 уведомлений о планируемом строительстве, 29 разрешений на ввод в эксплуатацию объектов капитального строительства.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Задачей Администрации муниципального района остается принятие действенных мер по стабильному жизнеобеспечению района, сохранении сети объектов здравоохранения, образования, культуры и спорта.</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lastRenderedPageBreak/>
        <w:t xml:space="preserve">В районе особое внимание уделяется вопросам системы образования, укрепления здоровья детей, материально-технической оснащенности дошкольных и образовательных учреждений, повышению качества знаний обучающихся. Управление образования администрации Саргатского муниципального района Омской области является структурным подразделением Администрации муниципального района (далее Управление образования), которое создано в целях организации предоставления гражданам общедоступного и бесплатного дошкольного образования, начального общего, основного общего, среднего общего и дополнительного образования, обеспечения стабильного функционирования муниципальных образовательных организаций, защиты прав и интересов несовершеннолетних. В рамках районной программы развития образования одним из ведущих направлений является развитие материальной базы образовательных организаций муниципального района.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Одним из важнейших направлений деятельности здравоохранения района является развитие системы организации медицинской помощи населению обеспечивающей эффективную профилактику заболеваний, сохранение здоровья, снижение уровня смертности, которые предусматривают реализацию мероприятий в рамках целевых программ, в рамках Программы государственных гарантий оказания бесплатной медицинской помощи населению и мероприятий приоритетного национального проекта «Здоровье» на территории района. Особое внимание уделяется обращениям и жалобам граждан направленных из Министерства здравоохранения Омской области. Эти обращения и жалобы находятся на особом контроле, рассматриваются и выполняются в кратчайшие сроки.</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Предоставление государственной социальной помощи малоимущим гражданам – одно из основных направлений региональной политики. Самыми актуальными для жителей района остаются вопросы, касающиеся оказания материальной помощи одиноким родителям, малоимущим семьям. В течение 2024 года в районе проведен ряд мероприятий по улучшению условий и охраны труда, снижения уровня производственного травматизма и профессиональной заболеваемости работающего населения. Для рассмотрения и решения вопросов, связанных с проблемами инвалидов, в том числе обеспечение доступности для данной категории населения объектов социальной инфраструктуры, создан Совет по делам инвалидов при Главе Саргатского муниципального района.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Жители района не остаются равнодушными к вопросам развития физической культуры и спорта. Самый большой эффект в оздоровительной </w:t>
      </w:r>
      <w:r w:rsidRPr="00BE6A22">
        <w:rPr>
          <w:rFonts w:ascii="Times New Roman" w:hAnsi="Times New Roman" w:cs="Times New Roman"/>
          <w:sz w:val="28"/>
          <w:szCs w:val="28"/>
        </w:rPr>
        <w:lastRenderedPageBreak/>
        <w:t xml:space="preserve">работе с населением дает такая форма работы как организация спортивно-массовых мероприятий. </w:t>
      </w:r>
    </w:p>
    <w:p w:rsidR="00BE6A22" w:rsidRPr="00BE6A22" w:rsidRDefault="00BE6A22" w:rsidP="00BE6A22">
      <w:pPr>
        <w:spacing w:after="0"/>
        <w:ind w:firstLine="708"/>
        <w:jc w:val="both"/>
        <w:rPr>
          <w:rFonts w:ascii="Times New Roman" w:hAnsi="Times New Roman" w:cs="Times New Roman"/>
          <w:sz w:val="28"/>
          <w:szCs w:val="28"/>
        </w:rPr>
      </w:pPr>
      <w:proofErr w:type="gramStart"/>
      <w:r w:rsidRPr="00BE6A22">
        <w:rPr>
          <w:rFonts w:ascii="Times New Roman" w:hAnsi="Times New Roman" w:cs="Times New Roman"/>
          <w:sz w:val="28"/>
          <w:szCs w:val="28"/>
        </w:rPr>
        <w:t>Органом, осуществляющим государственную молодежную политику на территории Саргатского муниципального района является</w:t>
      </w:r>
      <w:proofErr w:type="gramEnd"/>
      <w:r w:rsidRPr="00BE6A22">
        <w:rPr>
          <w:rFonts w:ascii="Times New Roman" w:hAnsi="Times New Roman" w:cs="Times New Roman"/>
          <w:sz w:val="28"/>
          <w:szCs w:val="28"/>
        </w:rPr>
        <w:t xml:space="preserve"> </w:t>
      </w:r>
      <w:proofErr w:type="spellStart"/>
      <w:r w:rsidRPr="00BE6A22">
        <w:rPr>
          <w:rFonts w:ascii="Times New Roman" w:hAnsi="Times New Roman" w:cs="Times New Roman"/>
          <w:sz w:val="28"/>
          <w:szCs w:val="28"/>
        </w:rPr>
        <w:t>Межпоселенческое</w:t>
      </w:r>
      <w:proofErr w:type="spellEnd"/>
      <w:r w:rsidRPr="00BE6A22">
        <w:rPr>
          <w:rFonts w:ascii="Times New Roman" w:hAnsi="Times New Roman" w:cs="Times New Roman"/>
          <w:sz w:val="28"/>
          <w:szCs w:val="28"/>
        </w:rPr>
        <w:t xml:space="preserve"> казенное учреждение «Центр по работе с детьми и молодежью». Большое внимание в своей работе специалисты Центра уделяют профессиональной ориентации молодежи. В настоящее время специалисты ведут большую работу по организации и доставки гуманитарной помощи участником СВО.</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Учреждениями культуры муниципального района проведено около 3890 основных мероприятий. Проводимые мероприятия находят отражение в средствах массовой информации местного уровня.</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Структурными подразделениями Администрации Саргатского муниципального района, администрациями городского и сельских поселений проводится работа по рассмотрению обращений граждан: рассмотрение обращений </w:t>
      </w:r>
      <w:proofErr w:type="spellStart"/>
      <w:r w:rsidRPr="00BE6A22">
        <w:rPr>
          <w:rFonts w:ascii="Times New Roman" w:hAnsi="Times New Roman" w:cs="Times New Roman"/>
          <w:sz w:val="28"/>
          <w:szCs w:val="28"/>
        </w:rPr>
        <w:t>комиссионно</w:t>
      </w:r>
      <w:proofErr w:type="spellEnd"/>
      <w:r w:rsidRPr="00BE6A22">
        <w:rPr>
          <w:rFonts w:ascii="Times New Roman" w:hAnsi="Times New Roman" w:cs="Times New Roman"/>
          <w:sz w:val="28"/>
          <w:szCs w:val="28"/>
        </w:rPr>
        <w:t xml:space="preserve">, с выездом на место, проведение встреч, собраний, сходов с жителями, осуществление консультационно-разъяснительных мероприятий.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 xml:space="preserve">Основная задача, стоящая перед органами местного самоуправления Саргатского муниципального района Омской области – максимальная открытость для диалога с гражданами на основе поступающих предложений по улучшению экономической и социальной составляющей их жизни, разработка и претворение в жизнь перспективных планов социально-экономического развития. Диалог с населением позволяет выявить проблемы в разных сферах жизнеобеспечения, принять оперативные меры для их решения. Поэтому работа с заявлениями, обращениями и жалобами граждан является одним из приоритетных направлений деятельности органов местного самоуправления. </w:t>
      </w:r>
    </w:p>
    <w:p w:rsidR="00BE6A22" w:rsidRPr="00BE6A22" w:rsidRDefault="00BE6A22" w:rsidP="00BE6A22">
      <w:pPr>
        <w:spacing w:after="0"/>
        <w:ind w:firstLine="708"/>
        <w:jc w:val="both"/>
        <w:rPr>
          <w:rFonts w:ascii="Times New Roman" w:hAnsi="Times New Roman" w:cs="Times New Roman"/>
          <w:sz w:val="28"/>
          <w:szCs w:val="28"/>
        </w:rPr>
      </w:pPr>
      <w:proofErr w:type="gramStart"/>
      <w:r w:rsidRPr="00BE6A22">
        <w:rPr>
          <w:rFonts w:ascii="Times New Roman" w:hAnsi="Times New Roman" w:cs="Times New Roman"/>
          <w:sz w:val="28"/>
          <w:szCs w:val="28"/>
        </w:rPr>
        <w:t>Согласно новой редакции Федерального закона от 02.05.2006 № 59-ФЗ     «О порядке рассмотрения обращений граждан Российской Федерации» с 30 марта 2025 г. электронные обращения граждан направляются в государственный орган, орган местного самоуправления или должностному лицу с использованием федеральной государственной информационной системы «Единый портал государственных и муниципальных услуг (функций)», иной информационной системы государственного органа или органа местного самоуправления либо официального сайта государственного органа</w:t>
      </w:r>
      <w:proofErr w:type="gramEnd"/>
      <w:r w:rsidRPr="00BE6A22">
        <w:rPr>
          <w:rFonts w:ascii="Times New Roman" w:hAnsi="Times New Roman" w:cs="Times New Roman"/>
          <w:sz w:val="28"/>
          <w:szCs w:val="28"/>
        </w:rPr>
        <w:t xml:space="preserve"> или органа местного самоуправления в информационно-телекоммуникационной сети «Интернет», обеспечивающих идентификацию и (или) аутентификацию граждан. </w:t>
      </w:r>
    </w:p>
    <w:p w:rsidR="00BE6A22" w:rsidRPr="00BE6A22"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lastRenderedPageBreak/>
        <w:t xml:space="preserve">Таким образом, электронная почта государственного органа, органа местного самоуправления или должностного лица не может быть использована как канал приема обращений граждан, подлежащих рассмотрению в рамках Федерального закона. </w:t>
      </w:r>
    </w:p>
    <w:p w:rsidR="001D3C3B" w:rsidRDefault="00BE6A22" w:rsidP="00BE6A22">
      <w:pPr>
        <w:spacing w:after="0"/>
        <w:ind w:firstLine="708"/>
        <w:jc w:val="both"/>
        <w:rPr>
          <w:rFonts w:ascii="Times New Roman" w:hAnsi="Times New Roman" w:cs="Times New Roman"/>
          <w:sz w:val="28"/>
          <w:szCs w:val="28"/>
        </w:rPr>
      </w:pPr>
      <w:r w:rsidRPr="00BE6A22">
        <w:rPr>
          <w:rFonts w:ascii="Times New Roman" w:hAnsi="Times New Roman" w:cs="Times New Roman"/>
          <w:sz w:val="28"/>
          <w:szCs w:val="28"/>
        </w:rPr>
        <w:t>За период 2024 года в Администрации Саргатского муниципального района принято 329 постановлений (60-НПА) и 142 распоряжений по основной деятельности.</w:t>
      </w:r>
    </w:p>
    <w:p w:rsidR="00BE6A22" w:rsidRDefault="00BE6A22" w:rsidP="00BE6A22">
      <w:pPr>
        <w:spacing w:after="0"/>
        <w:ind w:firstLine="708"/>
        <w:jc w:val="both"/>
        <w:rPr>
          <w:rFonts w:ascii="Times New Roman" w:hAnsi="Times New Roman" w:cs="Times New Roman"/>
          <w:sz w:val="28"/>
          <w:szCs w:val="28"/>
        </w:rPr>
      </w:pPr>
    </w:p>
    <w:p w:rsidR="00B33D13" w:rsidRPr="00B33D13" w:rsidRDefault="00B33D13" w:rsidP="00B33D13">
      <w:pPr>
        <w:spacing w:after="240"/>
        <w:ind w:firstLine="708"/>
        <w:jc w:val="center"/>
        <w:rPr>
          <w:rFonts w:ascii="Times New Roman" w:hAnsi="Times New Roman" w:cs="Times New Roman"/>
          <w:sz w:val="28"/>
          <w:szCs w:val="28"/>
        </w:rPr>
      </w:pPr>
      <w:r w:rsidRPr="00B33D13">
        <w:rPr>
          <w:rFonts w:ascii="Times New Roman" w:hAnsi="Times New Roman" w:cs="Times New Roman"/>
          <w:b/>
          <w:sz w:val="28"/>
          <w:szCs w:val="28"/>
        </w:rPr>
        <w:t>Об исполнении отдельных государственных полномочий, переданных муниципальному району</w:t>
      </w:r>
    </w:p>
    <w:p w:rsidR="00B33D13" w:rsidRPr="00B33D13" w:rsidRDefault="00B33D13" w:rsidP="00B33D13">
      <w:pPr>
        <w:jc w:val="both"/>
        <w:rPr>
          <w:rFonts w:ascii="Times New Roman" w:hAnsi="Times New Roman" w:cs="Times New Roman"/>
          <w:sz w:val="28"/>
          <w:szCs w:val="28"/>
        </w:rPr>
      </w:pPr>
      <w:r w:rsidRPr="00B33D13">
        <w:rPr>
          <w:rFonts w:ascii="Times New Roman" w:hAnsi="Times New Roman" w:cs="Times New Roman"/>
          <w:sz w:val="28"/>
          <w:szCs w:val="28"/>
        </w:rPr>
        <w:tab/>
        <w:t>В соответствии со статьей 15  Федерального закона  от 6 октября 2003 №131-ФЗ «Об общих принципах организации местного самоуправления в Российской Федерации" к вопросам местного значения муниципального района Омкой области отнесено 32 полномочия в различных сферах.</w:t>
      </w:r>
    </w:p>
    <w:p w:rsidR="001D3C3B" w:rsidRDefault="00B33D13" w:rsidP="001D3C3B">
      <w:pPr>
        <w:jc w:val="both"/>
        <w:rPr>
          <w:rFonts w:ascii="Times New Roman" w:hAnsi="Times New Roman" w:cs="Times New Roman"/>
          <w:sz w:val="28"/>
          <w:szCs w:val="28"/>
        </w:rPr>
      </w:pPr>
      <w:r w:rsidRPr="00B33D13">
        <w:rPr>
          <w:rFonts w:ascii="Times New Roman" w:hAnsi="Times New Roman" w:cs="Times New Roman"/>
          <w:sz w:val="28"/>
          <w:szCs w:val="28"/>
        </w:rPr>
        <w:tab/>
        <w:t>На протяжении ряда лет Саргатскому муниципальному району осуществляются  следующие государственные полномочия:</w:t>
      </w:r>
      <w:r w:rsidRPr="00B33D13">
        <w:rPr>
          <w:rFonts w:ascii="Times New Roman" w:hAnsi="Times New Roman" w:cs="Times New Roman"/>
          <w:sz w:val="28"/>
          <w:szCs w:val="28"/>
        </w:rPr>
        <w:tab/>
      </w:r>
    </w:p>
    <w:p w:rsidR="00B33D13" w:rsidRPr="001D3C3B" w:rsidRDefault="00B33D13" w:rsidP="00D55524">
      <w:pPr>
        <w:ind w:firstLine="708"/>
        <w:jc w:val="both"/>
        <w:rPr>
          <w:rFonts w:ascii="Times New Roman" w:hAnsi="Times New Roman" w:cs="Times New Roman"/>
          <w:sz w:val="28"/>
          <w:szCs w:val="28"/>
        </w:rPr>
      </w:pPr>
      <w:r w:rsidRPr="001D3C3B">
        <w:rPr>
          <w:rFonts w:ascii="Times New Roman" w:hAnsi="Times New Roman" w:cs="Times New Roman"/>
          <w:color w:val="000000"/>
          <w:sz w:val="28"/>
          <w:szCs w:val="28"/>
        </w:rPr>
        <w:t xml:space="preserve">1. Осуществление государственных полномочий по обеспечению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2. Осуществление государственных полномочий по предоставлению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3. Осуществление государственных полномочий по предоставлению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 </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4. </w:t>
      </w:r>
      <w:proofErr w:type="gramStart"/>
      <w:r w:rsidRPr="001D3C3B">
        <w:rPr>
          <w:rFonts w:ascii="Times New Roman" w:hAnsi="Times New Roman" w:cs="Times New Roman"/>
          <w:color w:val="000000"/>
          <w:sz w:val="28"/>
          <w:szCs w:val="28"/>
        </w:rPr>
        <w:t xml:space="preserve">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w:t>
      </w:r>
      <w:r w:rsidRPr="001D3C3B">
        <w:rPr>
          <w:rFonts w:ascii="Times New Roman" w:hAnsi="Times New Roman" w:cs="Times New Roman"/>
          <w:color w:val="000000"/>
          <w:sz w:val="28"/>
          <w:szCs w:val="28"/>
        </w:rPr>
        <w:lastRenderedPageBreak/>
        <w:t>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w:t>
      </w:r>
      <w:proofErr w:type="gramEnd"/>
      <w:r w:rsidRPr="001D3C3B">
        <w:rPr>
          <w:rFonts w:ascii="Times New Roman" w:hAnsi="Times New Roman" w:cs="Times New Roman"/>
          <w:color w:val="000000"/>
          <w:sz w:val="28"/>
          <w:szCs w:val="28"/>
        </w:rPr>
        <w:t xml:space="preserve"> обучения, игр, игрушек (за исключением расходов на содержание зданий и оплату коммунальных услуг), в соответствии с законодательством.</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5. Осуществление государственных полномочий по организации и осуществлению деятельности по опеке и попечительству над несовершеннолетними.</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6. Осуществление государственных полномочий по расчету и предоставлению дотаций бюджетам поселений, входящих в состав муниципальных районов Омской области, на выравнивание бюджетной обеспеченности. </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7. Осуществление государственных полномочий по предоставлению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8. Осуществление государственного полномочия по созданию административных комиссий, в том числе обеспечению их деятельности. </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9. Осуществление государственного полномочия по созданию и организации, в том числе обеспечению, деятельности муниципальных комиссий по делам несовершеннолетних и защите их прав. </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10. Осуществление </w:t>
      </w:r>
      <w:r w:rsidRPr="001D3C3B">
        <w:rPr>
          <w:rFonts w:ascii="Times New Roman" w:hAnsi="Times New Roman" w:cs="Times New Roman"/>
          <w:sz w:val="28"/>
          <w:szCs w:val="28"/>
        </w:rPr>
        <w:t>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r w:rsidRPr="001D3C3B">
        <w:rPr>
          <w:rFonts w:ascii="Times New Roman" w:hAnsi="Times New Roman" w:cs="Times New Roman"/>
          <w:color w:val="000000"/>
          <w:sz w:val="28"/>
          <w:szCs w:val="28"/>
        </w:rPr>
        <w:t xml:space="preserve">. </w:t>
      </w:r>
    </w:p>
    <w:p w:rsidR="00B33D13" w:rsidRPr="001D3C3B" w:rsidRDefault="00B33D13" w:rsidP="00B33D13">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11.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8B146F" w:rsidRPr="00DE1194" w:rsidRDefault="00B33D13" w:rsidP="00DE1194">
      <w:pPr>
        <w:autoSpaceDE w:val="0"/>
        <w:autoSpaceDN w:val="0"/>
        <w:adjustRightInd w:val="0"/>
        <w:ind w:firstLine="708"/>
        <w:jc w:val="both"/>
        <w:rPr>
          <w:rFonts w:ascii="Times New Roman" w:hAnsi="Times New Roman" w:cs="Times New Roman"/>
          <w:color w:val="000000"/>
          <w:sz w:val="28"/>
          <w:szCs w:val="28"/>
        </w:rPr>
      </w:pPr>
      <w:r w:rsidRPr="001D3C3B">
        <w:rPr>
          <w:rFonts w:ascii="Times New Roman" w:hAnsi="Times New Roman" w:cs="Times New Roman"/>
          <w:color w:val="000000"/>
          <w:sz w:val="28"/>
          <w:szCs w:val="28"/>
        </w:rPr>
        <w:t xml:space="preserve">12. Осуществление полномочий </w:t>
      </w:r>
      <w:r w:rsidR="003F32AE" w:rsidRPr="001D3C3B">
        <w:rPr>
          <w:rFonts w:ascii="Times New Roman" w:hAnsi="Times New Roman" w:cs="Times New Roman"/>
          <w:color w:val="000000"/>
          <w:sz w:val="28"/>
          <w:szCs w:val="28"/>
        </w:rPr>
        <w:t>Омской области по определению исполнителей услуг по перемещению транспортных средств на специализированную стоянку, их хранению и возврату.</w:t>
      </w:r>
    </w:p>
    <w:p w:rsidR="008B146F" w:rsidRDefault="008B146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sectPr w:rsidR="00C81ECF" w:rsidSect="006B08D5">
          <w:footerReference w:type="default" r:id="rId9"/>
          <w:pgSz w:w="11906" w:h="16838"/>
          <w:pgMar w:top="1134" w:right="850" w:bottom="284" w:left="1701" w:header="708" w:footer="708" w:gutter="0"/>
          <w:cols w:space="708"/>
          <w:docGrid w:linePitch="360"/>
        </w:sect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p w:rsidR="00C81ECF" w:rsidRDefault="00C81ECF" w:rsidP="00E16E97">
      <w:pPr>
        <w:autoSpaceDE w:val="0"/>
        <w:autoSpaceDN w:val="0"/>
        <w:adjustRightInd w:val="0"/>
        <w:spacing w:after="0" w:line="240" w:lineRule="auto"/>
        <w:ind w:firstLine="708"/>
        <w:jc w:val="center"/>
        <w:rPr>
          <w:rFonts w:ascii="Times New Roman" w:hAnsi="Times New Roman" w:cs="Times New Roman"/>
          <w:b/>
          <w:color w:val="000000"/>
          <w:sz w:val="28"/>
          <w:szCs w:val="28"/>
        </w:rPr>
      </w:pPr>
    </w:p>
    <w:tbl>
      <w:tblPr>
        <w:tblW w:w="16458" w:type="dxa"/>
        <w:tblInd w:w="93" w:type="dxa"/>
        <w:tblLayout w:type="fixed"/>
        <w:tblLook w:val="04A0" w:firstRow="1" w:lastRow="0" w:firstColumn="1" w:lastColumn="0" w:noHBand="0" w:noVBand="1"/>
      </w:tblPr>
      <w:tblGrid>
        <w:gridCol w:w="640"/>
        <w:gridCol w:w="6540"/>
        <w:gridCol w:w="1057"/>
        <w:gridCol w:w="1276"/>
        <w:gridCol w:w="1275"/>
        <w:gridCol w:w="1134"/>
        <w:gridCol w:w="1134"/>
        <w:gridCol w:w="1134"/>
        <w:gridCol w:w="993"/>
        <w:gridCol w:w="1275"/>
      </w:tblGrid>
      <w:tr w:rsidR="00C81ECF" w:rsidRPr="00C81ECF" w:rsidTr="00C81ECF">
        <w:trPr>
          <w:trHeight w:val="315"/>
        </w:trPr>
        <w:tc>
          <w:tcPr>
            <w:tcW w:w="16458" w:type="dxa"/>
            <w:gridSpan w:val="10"/>
            <w:tcBorders>
              <w:top w:val="nil"/>
              <w:left w:val="nil"/>
              <w:bottom w:val="nil"/>
              <w:right w:val="nil"/>
            </w:tcBorders>
            <w:shd w:val="clear" w:color="auto" w:fill="auto"/>
            <w:noWrap/>
            <w:vAlign w:val="bottom"/>
            <w:hideMark/>
          </w:tcPr>
          <w:p w:rsidR="00C81ECF" w:rsidRPr="00C81ECF" w:rsidRDefault="00C81ECF" w:rsidP="00C81ECF">
            <w:pPr>
              <w:spacing w:after="0" w:line="240" w:lineRule="auto"/>
              <w:rPr>
                <w:rFonts w:ascii="Times New Roman" w:eastAsia="Times New Roman" w:hAnsi="Times New Roman" w:cs="Times New Roman"/>
                <w:b/>
                <w:bCs/>
                <w:color w:val="000000"/>
                <w:sz w:val="20"/>
                <w:szCs w:val="20"/>
                <w:lang w:eastAsia="ru-RU"/>
              </w:rPr>
            </w:pPr>
            <w:r w:rsidRPr="00C81ECF">
              <w:rPr>
                <w:rFonts w:ascii="Times New Roman" w:eastAsia="Times New Roman" w:hAnsi="Times New Roman" w:cs="Times New Roman"/>
                <w:b/>
                <w:bCs/>
                <w:color w:val="000000"/>
                <w:sz w:val="20"/>
                <w:szCs w:val="20"/>
                <w:lang w:eastAsia="ru-RU"/>
              </w:rPr>
              <w:t>Показатели эффективности деятельности органов местного самоуправления муниципального, городского округа (муниципального района)</w:t>
            </w:r>
          </w:p>
        </w:tc>
      </w:tr>
      <w:tr w:rsidR="00C81ECF" w:rsidRPr="00C81ECF" w:rsidTr="00C81ECF">
        <w:trPr>
          <w:trHeight w:val="300"/>
        </w:trPr>
        <w:tc>
          <w:tcPr>
            <w:tcW w:w="6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65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057"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r w:rsidR="00C81ECF" w:rsidRPr="00C81ECF" w:rsidTr="00C81ECF">
        <w:trPr>
          <w:trHeight w:val="62"/>
        </w:trPr>
        <w:tc>
          <w:tcPr>
            <w:tcW w:w="7180" w:type="dxa"/>
            <w:gridSpan w:val="2"/>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7010" w:type="dxa"/>
            <w:gridSpan w:val="6"/>
            <w:tcBorders>
              <w:top w:val="nil"/>
              <w:left w:val="nil"/>
              <w:bottom w:val="single" w:sz="4" w:space="0" w:color="000000"/>
              <w:right w:val="nil"/>
            </w:tcBorders>
            <w:shd w:val="clear" w:color="auto" w:fill="auto"/>
            <w:noWrap/>
            <w:vAlign w:val="bottom"/>
            <w:hideMark/>
          </w:tcPr>
          <w:p w:rsidR="00C81ECF" w:rsidRPr="00C81ECF" w:rsidRDefault="00C81ECF" w:rsidP="00C81ECF">
            <w:pPr>
              <w:spacing w:after="0" w:line="240" w:lineRule="auto"/>
              <w:rPr>
                <w:rFonts w:ascii="Times New Roman" w:eastAsia="Times New Roman" w:hAnsi="Times New Roman" w:cs="Times New Roman"/>
                <w:b/>
                <w:bCs/>
                <w:color w:val="000000"/>
                <w:sz w:val="20"/>
                <w:szCs w:val="20"/>
                <w:lang w:eastAsia="ru-RU"/>
              </w:rPr>
            </w:pPr>
            <w:r w:rsidRPr="00C81ECF">
              <w:rPr>
                <w:rFonts w:ascii="Times New Roman" w:eastAsia="Times New Roman" w:hAnsi="Times New Roman" w:cs="Times New Roman"/>
                <w:b/>
                <w:bCs/>
                <w:color w:val="000000"/>
                <w:sz w:val="20"/>
                <w:szCs w:val="20"/>
                <w:lang w:eastAsia="ru-RU"/>
              </w:rPr>
              <w:t>Саргатский муниципальный район Омской области</w:t>
            </w: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r w:rsidR="00C81ECF" w:rsidRPr="00C81ECF" w:rsidTr="00C81ECF">
        <w:trPr>
          <w:trHeight w:val="300"/>
        </w:trPr>
        <w:tc>
          <w:tcPr>
            <w:tcW w:w="6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65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057"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r w:rsidR="00C81ECF" w:rsidRPr="00C81ECF" w:rsidTr="00C81ECF">
        <w:trPr>
          <w:trHeight w:val="450"/>
        </w:trPr>
        <w:tc>
          <w:tcPr>
            <w:tcW w:w="7180" w:type="dxa"/>
            <w:gridSpan w:val="2"/>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7010" w:type="dxa"/>
            <w:gridSpan w:val="6"/>
            <w:tcBorders>
              <w:top w:val="nil"/>
              <w:left w:val="nil"/>
              <w:bottom w:val="single" w:sz="4" w:space="0" w:color="000000"/>
              <w:right w:val="nil"/>
            </w:tcBorders>
            <w:shd w:val="clear" w:color="auto" w:fill="auto"/>
            <w:noWrap/>
            <w:vAlign w:val="bottom"/>
            <w:hideMark/>
          </w:tcPr>
          <w:p w:rsidR="00C81ECF" w:rsidRPr="00C81ECF" w:rsidRDefault="00C81ECF" w:rsidP="00C81ECF">
            <w:pPr>
              <w:spacing w:after="0" w:line="240" w:lineRule="auto"/>
              <w:rPr>
                <w:rFonts w:ascii="Times New Roman" w:eastAsia="Times New Roman" w:hAnsi="Times New Roman" w:cs="Times New Roman"/>
                <w:b/>
                <w:bCs/>
                <w:color w:val="000000"/>
                <w:sz w:val="20"/>
                <w:szCs w:val="20"/>
                <w:lang w:eastAsia="ru-RU"/>
              </w:rPr>
            </w:pPr>
            <w:r w:rsidRPr="00C81ECF">
              <w:rPr>
                <w:rFonts w:ascii="Times New Roman" w:eastAsia="Times New Roman" w:hAnsi="Times New Roman" w:cs="Times New Roman"/>
                <w:b/>
                <w:bCs/>
                <w:color w:val="000000"/>
                <w:sz w:val="20"/>
                <w:szCs w:val="20"/>
                <w:lang w:eastAsia="ru-RU"/>
              </w:rPr>
              <w:t>2024 год</w:t>
            </w: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r w:rsidR="00C81ECF" w:rsidRPr="00C81ECF" w:rsidTr="00C81ECF">
        <w:trPr>
          <w:trHeight w:val="450"/>
        </w:trPr>
        <w:tc>
          <w:tcPr>
            <w:tcW w:w="6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6540" w:type="dxa"/>
            <w:tcBorders>
              <w:top w:val="nil"/>
              <w:left w:val="nil"/>
              <w:bottom w:val="nil"/>
              <w:right w:val="nil"/>
            </w:tcBorders>
            <w:shd w:val="clear" w:color="auto" w:fill="auto"/>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057"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r w:rsidR="00C81ECF" w:rsidRPr="00C81ECF" w:rsidTr="00C81ECF">
        <w:trPr>
          <w:trHeight w:val="705"/>
        </w:trPr>
        <w:tc>
          <w:tcPr>
            <w:tcW w:w="640" w:type="dxa"/>
            <w:vMerge w:val="restart"/>
            <w:tcBorders>
              <w:top w:val="single" w:sz="4" w:space="0" w:color="000000"/>
              <w:left w:val="nil"/>
              <w:bottom w:val="nil"/>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6540" w:type="dxa"/>
            <w:vMerge w:val="restart"/>
            <w:tcBorders>
              <w:top w:val="single" w:sz="4" w:space="0" w:color="000000"/>
              <w:left w:val="nil"/>
              <w:bottom w:val="nil"/>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Наименование показателя</w:t>
            </w:r>
          </w:p>
        </w:tc>
        <w:tc>
          <w:tcPr>
            <w:tcW w:w="105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Единица измерения</w:t>
            </w:r>
          </w:p>
        </w:tc>
        <w:tc>
          <w:tcPr>
            <w:tcW w:w="6946" w:type="dxa"/>
            <w:gridSpan w:val="6"/>
            <w:tcBorders>
              <w:top w:val="single" w:sz="4" w:space="0" w:color="000000"/>
              <w:left w:val="nil"/>
              <w:bottom w:val="single" w:sz="4" w:space="0" w:color="000000"/>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Отчетная информация</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Примечание</w:t>
            </w:r>
          </w:p>
        </w:tc>
      </w:tr>
      <w:tr w:rsidR="00C81ECF" w:rsidRPr="00C81ECF" w:rsidTr="00C81ECF">
        <w:trPr>
          <w:trHeight w:val="1020"/>
        </w:trPr>
        <w:tc>
          <w:tcPr>
            <w:tcW w:w="640" w:type="dxa"/>
            <w:vMerge/>
            <w:tcBorders>
              <w:top w:val="single" w:sz="4" w:space="0" w:color="000000"/>
              <w:left w:val="nil"/>
              <w:bottom w:val="nil"/>
              <w:right w:val="nil"/>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c>
          <w:tcPr>
            <w:tcW w:w="6540" w:type="dxa"/>
            <w:vMerge/>
            <w:tcBorders>
              <w:top w:val="single" w:sz="4" w:space="0" w:color="000000"/>
              <w:left w:val="nil"/>
              <w:bottom w:val="nil"/>
              <w:right w:val="single" w:sz="4" w:space="0" w:color="000000"/>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c>
          <w:tcPr>
            <w:tcW w:w="1057" w:type="dxa"/>
            <w:vMerge/>
            <w:tcBorders>
              <w:top w:val="single" w:sz="4" w:space="0" w:color="000000"/>
              <w:left w:val="single" w:sz="4" w:space="0" w:color="000000"/>
              <w:bottom w:val="nil"/>
              <w:right w:val="single" w:sz="4" w:space="0" w:color="000000"/>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nil"/>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2022 год</w:t>
            </w:r>
            <w:r w:rsidRPr="00C81ECF">
              <w:rPr>
                <w:rFonts w:ascii="Times New Roman" w:eastAsia="Times New Roman" w:hAnsi="Times New Roman" w:cs="Times New Roman"/>
                <w:color w:val="000000"/>
                <w:sz w:val="20"/>
                <w:szCs w:val="20"/>
                <w:lang w:eastAsia="ru-RU"/>
              </w:rPr>
              <w:br/>
              <w:t>(предыдущий период)</w:t>
            </w:r>
          </w:p>
        </w:tc>
        <w:tc>
          <w:tcPr>
            <w:tcW w:w="1275"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2023 год</w:t>
            </w:r>
            <w:r w:rsidRPr="00C81ECF">
              <w:rPr>
                <w:rFonts w:ascii="Times New Roman" w:eastAsia="Times New Roman" w:hAnsi="Times New Roman" w:cs="Times New Roman"/>
                <w:color w:val="000000"/>
                <w:sz w:val="20"/>
                <w:szCs w:val="20"/>
                <w:lang w:eastAsia="ru-RU"/>
              </w:rPr>
              <w:br/>
              <w:t>(предыдущий период)</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2024 год</w:t>
            </w:r>
            <w:r w:rsidRPr="00C81ECF">
              <w:rPr>
                <w:rFonts w:ascii="Times New Roman" w:eastAsia="Times New Roman" w:hAnsi="Times New Roman" w:cs="Times New Roman"/>
                <w:color w:val="000000"/>
                <w:sz w:val="20"/>
                <w:szCs w:val="20"/>
                <w:lang w:eastAsia="ru-RU"/>
              </w:rPr>
              <w:br/>
              <w:t>(отчетный период)</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2025 год</w:t>
            </w:r>
            <w:r w:rsidRPr="00C81ECF">
              <w:rPr>
                <w:rFonts w:ascii="Times New Roman" w:eastAsia="Times New Roman" w:hAnsi="Times New Roman" w:cs="Times New Roman"/>
                <w:color w:val="000000"/>
                <w:sz w:val="20"/>
                <w:szCs w:val="20"/>
                <w:lang w:eastAsia="ru-RU"/>
              </w:rPr>
              <w:br/>
              <w:t>(плановый период)</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2026 год</w:t>
            </w:r>
            <w:r w:rsidRPr="00C81ECF">
              <w:rPr>
                <w:rFonts w:ascii="Times New Roman" w:eastAsia="Times New Roman" w:hAnsi="Times New Roman" w:cs="Times New Roman"/>
                <w:color w:val="000000"/>
                <w:sz w:val="20"/>
                <w:szCs w:val="20"/>
                <w:lang w:eastAsia="ru-RU"/>
              </w:rPr>
              <w:br/>
              <w:t>(плановый период)</w:t>
            </w:r>
          </w:p>
        </w:tc>
        <w:tc>
          <w:tcPr>
            <w:tcW w:w="993"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2027 год</w:t>
            </w:r>
            <w:r w:rsidRPr="00C81ECF">
              <w:rPr>
                <w:rFonts w:ascii="Times New Roman" w:eastAsia="Times New Roman" w:hAnsi="Times New Roman" w:cs="Times New Roman"/>
                <w:color w:val="000000"/>
                <w:sz w:val="20"/>
                <w:szCs w:val="20"/>
                <w:lang w:eastAsia="ru-RU"/>
              </w:rPr>
              <w:br/>
              <w:t>(плановый период)</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r>
      <w:tr w:rsidR="00C81ECF" w:rsidRPr="00C81ECF" w:rsidTr="00C81ECF">
        <w:trPr>
          <w:trHeight w:val="510"/>
        </w:trPr>
        <w:tc>
          <w:tcPr>
            <w:tcW w:w="640" w:type="dxa"/>
            <w:vMerge/>
            <w:tcBorders>
              <w:top w:val="single" w:sz="4" w:space="0" w:color="000000"/>
              <w:left w:val="nil"/>
              <w:bottom w:val="nil"/>
              <w:right w:val="nil"/>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c>
          <w:tcPr>
            <w:tcW w:w="6540" w:type="dxa"/>
            <w:vMerge/>
            <w:tcBorders>
              <w:top w:val="single" w:sz="4" w:space="0" w:color="000000"/>
              <w:left w:val="nil"/>
              <w:bottom w:val="nil"/>
              <w:right w:val="single" w:sz="4" w:space="0" w:color="000000"/>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c>
          <w:tcPr>
            <w:tcW w:w="1057" w:type="dxa"/>
            <w:vMerge/>
            <w:tcBorders>
              <w:top w:val="single" w:sz="4" w:space="0" w:color="000000"/>
              <w:left w:val="single" w:sz="4" w:space="0" w:color="000000"/>
              <w:bottom w:val="nil"/>
              <w:right w:val="single" w:sz="4" w:space="0" w:color="000000"/>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i/>
                <w:iCs/>
                <w:color w:val="000000"/>
                <w:sz w:val="20"/>
                <w:szCs w:val="20"/>
                <w:lang w:eastAsia="ru-RU"/>
              </w:rPr>
            </w:pPr>
            <w:r w:rsidRPr="00C81ECF">
              <w:rPr>
                <w:rFonts w:ascii="Times New Roman" w:eastAsia="Times New Roman" w:hAnsi="Times New Roman" w:cs="Times New Roman"/>
                <w:i/>
                <w:iCs/>
                <w:color w:val="000000"/>
                <w:sz w:val="20"/>
                <w:szCs w:val="20"/>
                <w:lang w:eastAsia="ru-RU"/>
              </w:rPr>
              <w:t>Данные ОМСУ</w:t>
            </w:r>
          </w:p>
        </w:tc>
        <w:tc>
          <w:tcPr>
            <w:tcW w:w="1275"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i/>
                <w:iCs/>
                <w:color w:val="000000"/>
                <w:sz w:val="20"/>
                <w:szCs w:val="20"/>
                <w:lang w:eastAsia="ru-RU"/>
              </w:rPr>
            </w:pPr>
            <w:r w:rsidRPr="00C81ECF">
              <w:rPr>
                <w:rFonts w:ascii="Times New Roman" w:eastAsia="Times New Roman" w:hAnsi="Times New Roman" w:cs="Times New Roman"/>
                <w:i/>
                <w:iCs/>
                <w:color w:val="000000"/>
                <w:sz w:val="20"/>
                <w:szCs w:val="20"/>
                <w:lang w:eastAsia="ru-RU"/>
              </w:rPr>
              <w:t>Данные ОМСУ</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i/>
                <w:iCs/>
                <w:color w:val="000000"/>
                <w:sz w:val="20"/>
                <w:szCs w:val="20"/>
                <w:lang w:eastAsia="ru-RU"/>
              </w:rPr>
            </w:pPr>
            <w:r w:rsidRPr="00C81ECF">
              <w:rPr>
                <w:rFonts w:ascii="Times New Roman" w:eastAsia="Times New Roman" w:hAnsi="Times New Roman" w:cs="Times New Roman"/>
                <w:i/>
                <w:iCs/>
                <w:color w:val="000000"/>
                <w:sz w:val="20"/>
                <w:szCs w:val="20"/>
                <w:lang w:eastAsia="ru-RU"/>
              </w:rPr>
              <w:t>Данные ОМСУ</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i/>
                <w:iCs/>
                <w:color w:val="000000"/>
                <w:sz w:val="20"/>
                <w:szCs w:val="20"/>
                <w:lang w:eastAsia="ru-RU"/>
              </w:rPr>
            </w:pPr>
            <w:r w:rsidRPr="00C81ECF">
              <w:rPr>
                <w:rFonts w:ascii="Times New Roman" w:eastAsia="Times New Roman" w:hAnsi="Times New Roman" w:cs="Times New Roman"/>
                <w:i/>
                <w:iCs/>
                <w:color w:val="000000"/>
                <w:sz w:val="20"/>
                <w:szCs w:val="20"/>
                <w:lang w:eastAsia="ru-RU"/>
              </w:rPr>
              <w:t>Данные ОМСУ</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i/>
                <w:iCs/>
                <w:color w:val="000000"/>
                <w:sz w:val="20"/>
                <w:szCs w:val="20"/>
                <w:lang w:eastAsia="ru-RU"/>
              </w:rPr>
            </w:pPr>
            <w:r w:rsidRPr="00C81ECF">
              <w:rPr>
                <w:rFonts w:ascii="Times New Roman" w:eastAsia="Times New Roman" w:hAnsi="Times New Roman" w:cs="Times New Roman"/>
                <w:i/>
                <w:iCs/>
                <w:color w:val="000000"/>
                <w:sz w:val="20"/>
                <w:szCs w:val="20"/>
                <w:lang w:eastAsia="ru-RU"/>
              </w:rPr>
              <w:t>Данные ОМСУ</w:t>
            </w:r>
          </w:p>
        </w:tc>
        <w:tc>
          <w:tcPr>
            <w:tcW w:w="993"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i/>
                <w:iCs/>
                <w:color w:val="000000"/>
                <w:sz w:val="20"/>
                <w:szCs w:val="20"/>
                <w:lang w:eastAsia="ru-RU"/>
              </w:rPr>
            </w:pPr>
            <w:r w:rsidRPr="00C81ECF">
              <w:rPr>
                <w:rFonts w:ascii="Times New Roman" w:eastAsia="Times New Roman" w:hAnsi="Times New Roman" w:cs="Times New Roman"/>
                <w:i/>
                <w:iCs/>
                <w:color w:val="000000"/>
                <w:sz w:val="20"/>
                <w:szCs w:val="20"/>
                <w:lang w:eastAsia="ru-RU"/>
              </w:rPr>
              <w:t>Данные ОМСУ</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r>
      <w:tr w:rsidR="00C81ECF" w:rsidRPr="00C81ECF" w:rsidTr="00C81ECF">
        <w:trPr>
          <w:trHeight w:val="360"/>
        </w:trPr>
        <w:tc>
          <w:tcPr>
            <w:tcW w:w="640"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w:t>
            </w:r>
          </w:p>
        </w:tc>
        <w:tc>
          <w:tcPr>
            <w:tcW w:w="6540"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w:t>
            </w:r>
          </w:p>
        </w:tc>
        <w:tc>
          <w:tcPr>
            <w:tcW w:w="1057"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w:t>
            </w:r>
          </w:p>
        </w:tc>
        <w:tc>
          <w:tcPr>
            <w:tcW w:w="1276"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w:t>
            </w:r>
          </w:p>
        </w:tc>
        <w:tc>
          <w:tcPr>
            <w:tcW w:w="1275"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w:t>
            </w:r>
          </w:p>
        </w:tc>
        <w:tc>
          <w:tcPr>
            <w:tcW w:w="1134"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w:t>
            </w:r>
          </w:p>
        </w:tc>
        <w:tc>
          <w:tcPr>
            <w:tcW w:w="993"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12</w:t>
            </w:r>
          </w:p>
        </w:tc>
        <w:tc>
          <w:tcPr>
            <w:tcW w:w="1275"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14</w:t>
            </w:r>
          </w:p>
        </w:tc>
      </w:tr>
      <w:tr w:rsidR="00C81ECF" w:rsidRPr="00C81ECF" w:rsidTr="00C81ECF">
        <w:trPr>
          <w:trHeight w:val="51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Число субъектов малого и среднего предпринимательства в расчете на 10 тыс. человек населения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единиц</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155,79</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178,31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184,80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184,90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185,00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185,10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5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56,21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56,59</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57,03</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57,10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57,20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57,30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66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Объем инвестиций в основной капитал (за исключением бюджетных средств</w:t>
            </w:r>
            <w:proofErr w:type="gramStart"/>
            <w:r w:rsidRPr="00C81ECF">
              <w:rPr>
                <w:rFonts w:ascii="Times New Roman" w:eastAsia="Times New Roman" w:hAnsi="Times New Roman" w:cs="Times New Roman"/>
                <w:color w:val="000000"/>
                <w:sz w:val="20"/>
                <w:szCs w:val="20"/>
                <w:lang w:eastAsia="ru-RU"/>
              </w:rPr>
              <w:t>)в</w:t>
            </w:r>
            <w:proofErr w:type="gramEnd"/>
            <w:r w:rsidRPr="00C81ECF">
              <w:rPr>
                <w:rFonts w:ascii="Times New Roman" w:eastAsia="Times New Roman" w:hAnsi="Times New Roman" w:cs="Times New Roman"/>
                <w:color w:val="000000"/>
                <w:sz w:val="20"/>
                <w:szCs w:val="20"/>
                <w:lang w:eastAsia="ru-RU"/>
              </w:rPr>
              <w:t xml:space="preserve"> расчете на 1 жителя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1516,50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2313,00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3204,20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3210,00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3215,00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3220,00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81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72,81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72,81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72,81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72,90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73,00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73,10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45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Доля прибыльных сельскохозяйственных </w:t>
            </w:r>
            <w:proofErr w:type="gramStart"/>
            <w:r w:rsidRPr="00C81ECF">
              <w:rPr>
                <w:rFonts w:ascii="Times New Roman" w:eastAsia="Times New Roman" w:hAnsi="Times New Roman" w:cs="Times New Roman"/>
                <w:color w:val="000000"/>
                <w:sz w:val="20"/>
                <w:szCs w:val="20"/>
                <w:lang w:eastAsia="ru-RU"/>
              </w:rPr>
              <w:t>организаций</w:t>
            </w:r>
            <w:proofErr w:type="gramEnd"/>
            <w:r w:rsidRPr="00C81ECF">
              <w:rPr>
                <w:rFonts w:ascii="Times New Roman" w:eastAsia="Times New Roman" w:hAnsi="Times New Roman" w:cs="Times New Roman"/>
                <w:color w:val="000000"/>
                <w:sz w:val="20"/>
                <w:szCs w:val="20"/>
                <w:lang w:eastAsia="ru-RU"/>
              </w:rPr>
              <w:t xml:space="preserve"> в общем их числе</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9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6</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67,7</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69,3</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68,3</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66,2</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65,5</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8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45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крупных и средних предприятий и некоммерческих организаций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33988,60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38608,00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44770,50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50143,00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56160,20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62899,40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6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муниципальных дошкольных образовательных учреждений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25565,90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28769,90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33587,80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37523,00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37523,00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37523,00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52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муниципальных общеобразовательных учреждений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31330,80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35827,90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41892,90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45988,10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45988,10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45988,10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6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8.4</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учителей муниципальных общеобразовательных учреждений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39827,80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45025,00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50835,50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55283,10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55283,10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55283,10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48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8.5</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муниципальных учреждений культуры и искусства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30133,30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34405,10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39775,50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39775,50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39775,50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39775,50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54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8.6</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муниципальных учреждений физической культуры и спорта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15"/>
        </w:trPr>
        <w:tc>
          <w:tcPr>
            <w:tcW w:w="16458" w:type="dxa"/>
            <w:gridSpan w:val="10"/>
            <w:tcBorders>
              <w:top w:val="nil"/>
              <w:left w:val="single" w:sz="4" w:space="0" w:color="000000"/>
              <w:bottom w:val="nil"/>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Дошкольное образование</w:t>
            </w:r>
          </w:p>
        </w:tc>
      </w:tr>
      <w:tr w:rsidR="00C81ECF" w:rsidRPr="00C81ECF" w:rsidTr="00C81ECF">
        <w:trPr>
          <w:trHeight w:val="1080"/>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w:t>
            </w:r>
          </w:p>
        </w:tc>
        <w:tc>
          <w:tcPr>
            <w:tcW w:w="6540"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детей в возрасте 1 - 6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1 - 6 лет</w:t>
            </w:r>
          </w:p>
        </w:tc>
        <w:tc>
          <w:tcPr>
            <w:tcW w:w="1057"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53,50</w:t>
            </w:r>
          </w:p>
        </w:tc>
        <w:tc>
          <w:tcPr>
            <w:tcW w:w="1275"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59,20</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60,13</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60,00</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60,00</w:t>
            </w:r>
          </w:p>
        </w:tc>
        <w:tc>
          <w:tcPr>
            <w:tcW w:w="993"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60,00</w:t>
            </w:r>
          </w:p>
        </w:tc>
        <w:tc>
          <w:tcPr>
            <w:tcW w:w="1275"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0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1,05</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1,32</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1,30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1,30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1,30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2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11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66,70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66,70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66,70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66,70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00"/>
        </w:trPr>
        <w:tc>
          <w:tcPr>
            <w:tcW w:w="16458" w:type="dxa"/>
            <w:gridSpan w:val="10"/>
            <w:tcBorders>
              <w:top w:val="nil"/>
              <w:left w:val="single" w:sz="4" w:space="0" w:color="000000"/>
              <w:bottom w:val="single" w:sz="4" w:space="0" w:color="000000"/>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Общее и дополнительное образование</w:t>
            </w:r>
          </w:p>
        </w:tc>
      </w:tr>
      <w:tr w:rsidR="00C81ECF" w:rsidRPr="00C81ECF" w:rsidTr="00C81ECF">
        <w:trPr>
          <w:trHeight w:val="9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3,33</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3,40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3,40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3,40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14</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87,50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79,91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79,02</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79,02</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79,02</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79,02</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3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42,86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42,86</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51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16</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Доля детей первой и второй групп здоровья в общей </w:t>
            </w:r>
            <w:proofErr w:type="gramStart"/>
            <w:r w:rsidRPr="00C81ECF">
              <w:rPr>
                <w:rFonts w:ascii="Times New Roman" w:eastAsia="Times New Roman" w:hAnsi="Times New Roman" w:cs="Times New Roman"/>
                <w:color w:val="000000"/>
                <w:sz w:val="20"/>
                <w:szCs w:val="20"/>
                <w:lang w:eastAsia="ru-RU"/>
              </w:rPr>
              <w:t>численности</w:t>
            </w:r>
            <w:proofErr w:type="gramEnd"/>
            <w:r w:rsidRPr="00C81ECF">
              <w:rPr>
                <w:rFonts w:ascii="Times New Roman" w:eastAsia="Times New Roman" w:hAnsi="Times New Roman" w:cs="Times New Roman"/>
                <w:color w:val="000000"/>
                <w:sz w:val="20"/>
                <w:szCs w:val="20"/>
                <w:lang w:eastAsia="ru-RU"/>
              </w:rPr>
              <w:t xml:space="preserve"> обучающихся в муниципальных общеобразовательных учреждениях</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88,80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96,30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94,60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94,60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94,60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94,60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17</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Доля обучающихся в муниципальных общеобразовательных учреждениях, занимающихся во вторую (третью) смену, в общей </w:t>
            </w:r>
            <w:proofErr w:type="gramStart"/>
            <w:r w:rsidRPr="00C81ECF">
              <w:rPr>
                <w:rFonts w:ascii="Times New Roman" w:eastAsia="Times New Roman" w:hAnsi="Times New Roman" w:cs="Times New Roman"/>
                <w:color w:val="000000"/>
                <w:sz w:val="20"/>
                <w:szCs w:val="20"/>
                <w:lang w:eastAsia="ru-RU"/>
              </w:rPr>
              <w:t>численности</w:t>
            </w:r>
            <w:proofErr w:type="gramEnd"/>
            <w:r w:rsidRPr="00C81ECF">
              <w:rPr>
                <w:rFonts w:ascii="Times New Roman" w:eastAsia="Times New Roman" w:hAnsi="Times New Roman" w:cs="Times New Roman"/>
                <w:color w:val="000000"/>
                <w:sz w:val="20"/>
                <w:szCs w:val="20"/>
                <w:lang w:eastAsia="ru-RU"/>
              </w:rPr>
              <w:t xml:space="preserve"> обучающихся в муниципальных общеобразовательных учреждениях</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18</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тыс. 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28,80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35,80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41,30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41,30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41,30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41,30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9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19</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80,70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91,08</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81,86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80,75</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80,90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81,00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16458" w:type="dxa"/>
            <w:gridSpan w:val="10"/>
            <w:tcBorders>
              <w:top w:val="nil"/>
              <w:left w:val="single" w:sz="4" w:space="0" w:color="000000"/>
              <w:bottom w:val="single" w:sz="4" w:space="0" w:color="000000"/>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Культура</w:t>
            </w:r>
          </w:p>
        </w:tc>
      </w:tr>
      <w:tr w:rsidR="00C81ECF" w:rsidRPr="00C81ECF" w:rsidTr="00C81ECF">
        <w:trPr>
          <w:trHeight w:val="45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Уровень фактической обеспеченности учреждениями культуры от нормативной потребности:</w:t>
            </w:r>
          </w:p>
        </w:tc>
        <w:tc>
          <w:tcPr>
            <w:tcW w:w="1057"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клубами и учреждениями клубного типа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107,0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107,0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107,0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20.2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библиотеками</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102,0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102,0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102,0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102,0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102,0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102,0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парками культуры и отдыха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28,57</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2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20"/>
        </w:trPr>
        <w:tc>
          <w:tcPr>
            <w:tcW w:w="16458" w:type="dxa"/>
            <w:gridSpan w:val="10"/>
            <w:tcBorders>
              <w:top w:val="nil"/>
              <w:left w:val="single" w:sz="4" w:space="0" w:color="000000"/>
              <w:bottom w:val="single" w:sz="4" w:space="0" w:color="000000"/>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Физическая культура и спорт</w:t>
            </w:r>
          </w:p>
        </w:tc>
      </w:tr>
      <w:tr w:rsidR="00C81ECF" w:rsidRPr="00C81ECF" w:rsidTr="00C81ECF">
        <w:trPr>
          <w:trHeight w:val="64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населения, систематически занимающегося физической культурой и спортом</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46,10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54,34</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57,15</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57,20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58,00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58,40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5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23,1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Доля </w:t>
            </w:r>
            <w:proofErr w:type="gramStart"/>
            <w:r w:rsidRPr="00C81ECF">
              <w:rPr>
                <w:rFonts w:ascii="Times New Roman" w:eastAsia="Times New Roman" w:hAnsi="Times New Roman" w:cs="Times New Roman"/>
                <w:color w:val="000000"/>
                <w:sz w:val="20"/>
                <w:szCs w:val="20"/>
                <w:lang w:eastAsia="ru-RU"/>
              </w:rPr>
              <w:t>обучающихся</w:t>
            </w:r>
            <w:proofErr w:type="gramEnd"/>
            <w:r w:rsidRPr="00C81ECF">
              <w:rPr>
                <w:rFonts w:ascii="Times New Roman" w:eastAsia="Times New Roman" w:hAnsi="Times New Roman" w:cs="Times New Roman"/>
                <w:color w:val="000000"/>
                <w:sz w:val="20"/>
                <w:szCs w:val="20"/>
                <w:lang w:eastAsia="ru-RU"/>
              </w:rPr>
              <w:t>, систематически занимающихся физической культурой и спортом, в общей численности обучающихся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83,04</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87,11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85,01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85,01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85,01</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85,01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16458" w:type="dxa"/>
            <w:gridSpan w:val="10"/>
            <w:tcBorders>
              <w:top w:val="nil"/>
              <w:left w:val="single" w:sz="4" w:space="0" w:color="000000"/>
              <w:bottom w:val="single" w:sz="4" w:space="0" w:color="000000"/>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Жилищное строительство и обеспечение граждан жильем</w:t>
            </w:r>
          </w:p>
        </w:tc>
      </w:tr>
      <w:tr w:rsidR="00C81ECF" w:rsidRPr="00C81ECF" w:rsidTr="00C81ECF">
        <w:trPr>
          <w:trHeight w:val="45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24</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Общая площадь жилых помещений, приходящаяся в среднем на одного жителя, - всего</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кв. метров</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29,40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30,40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30,40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30,40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30,40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 24.1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в том числе </w:t>
            </w:r>
            <w:proofErr w:type="gramStart"/>
            <w:r w:rsidRPr="00C81ECF">
              <w:rPr>
                <w:rFonts w:ascii="Times New Roman" w:eastAsia="Times New Roman" w:hAnsi="Times New Roman" w:cs="Times New Roman"/>
                <w:color w:val="000000"/>
                <w:sz w:val="20"/>
                <w:szCs w:val="20"/>
                <w:lang w:eastAsia="ru-RU"/>
              </w:rPr>
              <w:t>введенная</w:t>
            </w:r>
            <w:proofErr w:type="gramEnd"/>
            <w:r w:rsidRPr="00C81ECF">
              <w:rPr>
                <w:rFonts w:ascii="Times New Roman" w:eastAsia="Times New Roman" w:hAnsi="Times New Roman" w:cs="Times New Roman"/>
                <w:color w:val="000000"/>
                <w:sz w:val="20"/>
                <w:szCs w:val="20"/>
                <w:lang w:eastAsia="ru-RU"/>
              </w:rPr>
              <w:t xml:space="preserve"> в действие за год</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кв. метров</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0,16</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0,22</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0,22</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0,22</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0,22</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51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25</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Площадь земельных участков, предоставленных для строительства в расчете на 10 тыс. человек населения, - всего</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гектаров</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3,31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0,44</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0,95</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0,51</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25.1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гектаров</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2,06</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0,37</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0,95</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12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26</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Площадь земельных участков, предоставленных для строительства, в отношении которых </w:t>
            </w:r>
            <w:proofErr w:type="gramStart"/>
            <w:r w:rsidRPr="00C81ECF">
              <w:rPr>
                <w:rFonts w:ascii="Times New Roman" w:eastAsia="Times New Roman" w:hAnsi="Times New Roman" w:cs="Times New Roman"/>
                <w:color w:val="000000"/>
                <w:sz w:val="20"/>
                <w:szCs w:val="20"/>
                <w:lang w:eastAsia="ru-RU"/>
              </w:rPr>
              <w:t>с даты принятия</w:t>
            </w:r>
            <w:proofErr w:type="gramEnd"/>
            <w:r w:rsidRPr="00C81ECF">
              <w:rPr>
                <w:rFonts w:ascii="Times New Roman" w:eastAsia="Times New Roman" w:hAnsi="Times New Roman" w:cs="Times New Roman"/>
                <w:color w:val="000000"/>
                <w:sz w:val="20"/>
                <w:szCs w:val="20"/>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26.1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объектов жилищного строительства - в течение 3 лет</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кв. метров</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6000,00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29028,00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9371,00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3525,00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1500,00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26.2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иных объектов капитального строительства - в течение 5 лет</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кв. метров</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155"/>
        </w:trPr>
        <w:tc>
          <w:tcPr>
            <w:tcW w:w="16458" w:type="dxa"/>
            <w:gridSpan w:val="10"/>
            <w:tcBorders>
              <w:top w:val="nil"/>
              <w:left w:val="single" w:sz="4" w:space="0" w:color="000000"/>
              <w:bottom w:val="single" w:sz="4" w:space="0" w:color="000000"/>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Жилищно-коммунальное хозяйство</w:t>
            </w:r>
          </w:p>
        </w:tc>
      </w:tr>
      <w:tr w:rsidR="00C81ECF" w:rsidRPr="00C81ECF" w:rsidTr="00C81ECF">
        <w:trPr>
          <w:trHeight w:val="117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27</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25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организаций коммунального комплекса, осуществляющих производство товаров, оказание услуг по водо-, тепл</w:t>
            </w:r>
            <w:proofErr w:type="gramStart"/>
            <w:r w:rsidRPr="00C81ECF">
              <w:rPr>
                <w:rFonts w:ascii="Times New Roman" w:eastAsia="Times New Roman" w:hAnsi="Times New Roman" w:cs="Times New Roman"/>
                <w:color w:val="000000"/>
                <w:sz w:val="20"/>
                <w:szCs w:val="20"/>
                <w:lang w:eastAsia="ru-RU"/>
              </w:rPr>
              <w:t>о-</w:t>
            </w:r>
            <w:proofErr w:type="gramEnd"/>
            <w:r w:rsidRPr="00C81ECF">
              <w:rPr>
                <w:rFonts w:ascii="Times New Roman" w:eastAsia="Times New Roman" w:hAnsi="Times New Roman" w:cs="Times New Roman"/>
                <w:color w:val="000000"/>
                <w:sz w:val="20"/>
                <w:szCs w:val="20"/>
                <w:lang w:eastAsia="ru-RU"/>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 в общем числе организаций коммунального комплекса, </w:t>
            </w:r>
            <w:proofErr w:type="gramStart"/>
            <w:r w:rsidRPr="00C81ECF">
              <w:rPr>
                <w:rFonts w:ascii="Times New Roman" w:eastAsia="Times New Roman" w:hAnsi="Times New Roman" w:cs="Times New Roman"/>
                <w:color w:val="000000"/>
                <w:sz w:val="20"/>
                <w:szCs w:val="20"/>
                <w:lang w:eastAsia="ru-RU"/>
              </w:rPr>
              <w:t>осуществляющих</w:t>
            </w:r>
            <w:proofErr w:type="gramEnd"/>
            <w:r w:rsidRPr="00C81ECF">
              <w:rPr>
                <w:rFonts w:ascii="Times New Roman" w:eastAsia="Times New Roman" w:hAnsi="Times New Roman" w:cs="Times New Roman"/>
                <w:color w:val="000000"/>
                <w:sz w:val="20"/>
                <w:szCs w:val="20"/>
                <w:lang w:eastAsia="ru-RU"/>
              </w:rPr>
              <w:t xml:space="preserve"> свою деятельность на территории городского округа (муниципального района)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55,56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55,56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55,56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55,56</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55,56</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9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29</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30</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roofErr w:type="gramStart"/>
            <w:r w:rsidRPr="00C81ECF">
              <w:rPr>
                <w:rFonts w:ascii="Times New Roman" w:eastAsia="Times New Roman" w:hAnsi="Times New Roman" w:cs="Times New Roman"/>
                <w:color w:val="000000"/>
                <w:sz w:val="20"/>
                <w:szCs w:val="20"/>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1,97</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0,90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0,90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00"/>
        </w:trPr>
        <w:tc>
          <w:tcPr>
            <w:tcW w:w="16458" w:type="dxa"/>
            <w:gridSpan w:val="10"/>
            <w:tcBorders>
              <w:top w:val="nil"/>
              <w:left w:val="single" w:sz="4" w:space="0" w:color="000000"/>
              <w:bottom w:val="single" w:sz="4" w:space="0" w:color="000000"/>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Организация муниципального управления</w:t>
            </w:r>
          </w:p>
        </w:tc>
      </w:tr>
      <w:tr w:rsidR="00C81ECF" w:rsidRPr="00C81ECF" w:rsidTr="00C81ECF">
        <w:trPr>
          <w:trHeight w:val="124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31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10,92</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9,45</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9.10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9.34</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14.35</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15.30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8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3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Объем не завершенного в установленные сроки строительства, осуществляемого за счет средств бюджета городского округа (муниципального района)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тыс. 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15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34</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Доля просроченной кредиторской задолженности по оплате труда (включая начисления на оплату труда) муниципальных бюджетных учреждений в общем объеме расходов муниципального образования на оплату труда (включая начисления на оплату труда)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0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35</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рублей</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1754,08</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2128,11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2317,36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2786,54</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2841,18</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2878,81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4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36</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да/нет</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да</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да</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да</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да</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да</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да</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9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Удовлетворенность населения деятельностью органов местного самоуправления городского округа (муниципального района)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 от числа </w:t>
            </w:r>
            <w:proofErr w:type="gramStart"/>
            <w:r w:rsidRPr="00C81ECF">
              <w:rPr>
                <w:rFonts w:ascii="Times New Roman" w:eastAsia="Times New Roman" w:hAnsi="Times New Roman" w:cs="Times New Roman"/>
                <w:color w:val="000000"/>
                <w:sz w:val="20"/>
                <w:szCs w:val="20"/>
                <w:lang w:eastAsia="ru-RU"/>
              </w:rPr>
              <w:t>опрошенных</w:t>
            </w:r>
            <w:proofErr w:type="gramEnd"/>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56,00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56,00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55,00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45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38</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Среднегодовая численность постоянного населения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тыс. человек</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16,20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15,90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15,70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15,60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15,30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15,10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16458" w:type="dxa"/>
            <w:gridSpan w:val="10"/>
            <w:tcBorders>
              <w:top w:val="nil"/>
              <w:left w:val="single" w:sz="4" w:space="0" w:color="000000"/>
              <w:bottom w:val="single" w:sz="4" w:space="0" w:color="000000"/>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Энергосбережение и повышение энергетической эффективности</w:t>
            </w:r>
          </w:p>
        </w:tc>
      </w:tr>
      <w:tr w:rsidR="00C81ECF" w:rsidRPr="00C81ECF" w:rsidTr="00C81ECF">
        <w:trPr>
          <w:trHeight w:val="54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Удельная величина потребления энергетических ресурсов в многоквартирных домах:</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51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39.1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электрическая энергия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кВт/</w:t>
            </w:r>
            <w:proofErr w:type="gramStart"/>
            <w:r w:rsidRPr="00C81ECF">
              <w:rPr>
                <w:rFonts w:ascii="Times New Roman" w:eastAsia="Times New Roman" w:hAnsi="Times New Roman" w:cs="Times New Roman"/>
                <w:color w:val="000000"/>
                <w:sz w:val="20"/>
                <w:szCs w:val="20"/>
                <w:lang w:eastAsia="ru-RU"/>
              </w:rPr>
              <w:t>ч</w:t>
            </w:r>
            <w:proofErr w:type="gramEnd"/>
            <w:r w:rsidRPr="00C81ECF">
              <w:rPr>
                <w:rFonts w:ascii="Times New Roman" w:eastAsia="Times New Roman" w:hAnsi="Times New Roman" w:cs="Times New Roman"/>
                <w:color w:val="000000"/>
                <w:sz w:val="20"/>
                <w:szCs w:val="20"/>
                <w:lang w:eastAsia="ru-RU"/>
              </w:rPr>
              <w:t xml:space="preserve"> на 1 проживающего</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283,1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150,0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150,0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тепловая энергия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Гкал на 1 кв. метр общей площади</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0,21</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0,21</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0,21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2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горячая вода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куб. метров</w:t>
            </w:r>
            <w:r w:rsidRPr="00C81ECF">
              <w:rPr>
                <w:rFonts w:ascii="Times New Roman" w:eastAsia="Times New Roman" w:hAnsi="Times New Roman" w:cs="Times New Roman"/>
                <w:color w:val="000000"/>
                <w:sz w:val="20"/>
                <w:szCs w:val="20"/>
                <w:lang w:eastAsia="ru-RU"/>
              </w:rPr>
              <w:br/>
              <w:t xml:space="preserve">на 1 </w:t>
            </w:r>
            <w:proofErr w:type="gramStart"/>
            <w:r w:rsidRPr="00C81ECF">
              <w:rPr>
                <w:rFonts w:ascii="Times New Roman" w:eastAsia="Times New Roman" w:hAnsi="Times New Roman" w:cs="Times New Roman"/>
                <w:color w:val="000000"/>
                <w:sz w:val="20"/>
                <w:szCs w:val="20"/>
                <w:lang w:eastAsia="ru-RU"/>
              </w:rPr>
              <w:t>проживающего</w:t>
            </w:r>
            <w:proofErr w:type="gramEnd"/>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2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39.4</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холодная вода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куб. метров</w:t>
            </w:r>
            <w:r w:rsidRPr="00C81ECF">
              <w:rPr>
                <w:rFonts w:ascii="Times New Roman" w:eastAsia="Times New Roman" w:hAnsi="Times New Roman" w:cs="Times New Roman"/>
                <w:color w:val="000000"/>
                <w:sz w:val="20"/>
                <w:szCs w:val="20"/>
                <w:lang w:eastAsia="ru-RU"/>
              </w:rPr>
              <w:br/>
              <w:t xml:space="preserve">на 1 </w:t>
            </w:r>
            <w:proofErr w:type="gramStart"/>
            <w:r w:rsidRPr="00C81ECF">
              <w:rPr>
                <w:rFonts w:ascii="Times New Roman" w:eastAsia="Times New Roman" w:hAnsi="Times New Roman" w:cs="Times New Roman"/>
                <w:color w:val="000000"/>
                <w:sz w:val="20"/>
                <w:szCs w:val="20"/>
                <w:lang w:eastAsia="ru-RU"/>
              </w:rPr>
              <w:t>проживающего</w:t>
            </w:r>
            <w:proofErr w:type="gramEnd"/>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21,8</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48,0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48,0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48,0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48,0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48,0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102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39.5</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природный газ</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куб. метров</w:t>
            </w:r>
            <w:r w:rsidRPr="00C81ECF">
              <w:rPr>
                <w:rFonts w:ascii="Times New Roman" w:eastAsia="Times New Roman" w:hAnsi="Times New Roman" w:cs="Times New Roman"/>
                <w:color w:val="000000"/>
                <w:sz w:val="20"/>
                <w:szCs w:val="20"/>
                <w:lang w:eastAsia="ru-RU"/>
              </w:rPr>
              <w:br/>
              <w:t xml:space="preserve">на 1 </w:t>
            </w:r>
            <w:proofErr w:type="gramStart"/>
            <w:r w:rsidRPr="00C81ECF">
              <w:rPr>
                <w:rFonts w:ascii="Times New Roman" w:eastAsia="Times New Roman" w:hAnsi="Times New Roman" w:cs="Times New Roman"/>
                <w:color w:val="000000"/>
                <w:sz w:val="20"/>
                <w:szCs w:val="20"/>
                <w:lang w:eastAsia="ru-RU"/>
              </w:rPr>
              <w:t>проживающего</w:t>
            </w:r>
            <w:proofErr w:type="gramEnd"/>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131,1</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84,0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84,0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84,0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84,0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84,0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58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40</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Удельная величина потребления энергетических ресурсов муниципальными бюджетными учреждениями:</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40.1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электрическая энергия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кВт/</w:t>
            </w:r>
            <w:proofErr w:type="gramStart"/>
            <w:r w:rsidRPr="00C81ECF">
              <w:rPr>
                <w:rFonts w:ascii="Times New Roman" w:eastAsia="Times New Roman" w:hAnsi="Times New Roman" w:cs="Times New Roman"/>
                <w:color w:val="000000"/>
                <w:sz w:val="20"/>
                <w:szCs w:val="20"/>
                <w:lang w:eastAsia="ru-RU"/>
              </w:rPr>
              <w:t>ч</w:t>
            </w:r>
            <w:proofErr w:type="gramEnd"/>
            <w:r w:rsidRPr="00C81ECF">
              <w:rPr>
                <w:rFonts w:ascii="Times New Roman" w:eastAsia="Times New Roman" w:hAnsi="Times New Roman" w:cs="Times New Roman"/>
                <w:color w:val="000000"/>
                <w:sz w:val="20"/>
                <w:szCs w:val="20"/>
                <w:lang w:eastAsia="ru-RU"/>
              </w:rPr>
              <w:t xml:space="preserve"> на 1 человека населения</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44,70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43,57</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45,12</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45,12</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45,12</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45,12</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40.2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тепловая энергия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Гкал на 1 кв. метр общей площади</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0,18</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0,17</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0,18</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0,18</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0,18</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0,18</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40.3</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горячая вода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 куб. метров</w:t>
            </w:r>
            <w:r w:rsidRPr="00C81ECF">
              <w:rPr>
                <w:rFonts w:ascii="Times New Roman" w:eastAsia="Times New Roman" w:hAnsi="Times New Roman" w:cs="Times New Roman"/>
                <w:color w:val="000000"/>
                <w:sz w:val="20"/>
                <w:szCs w:val="20"/>
                <w:lang w:eastAsia="ru-RU"/>
              </w:rPr>
              <w:br/>
              <w:t xml:space="preserve">на 1 человека </w:t>
            </w:r>
            <w:r w:rsidRPr="00C81ECF">
              <w:rPr>
                <w:rFonts w:ascii="Times New Roman" w:eastAsia="Times New Roman" w:hAnsi="Times New Roman" w:cs="Times New Roman"/>
                <w:color w:val="000000"/>
                <w:sz w:val="20"/>
                <w:szCs w:val="20"/>
                <w:lang w:eastAsia="ru-RU"/>
              </w:rPr>
              <w:lastRenderedPageBreak/>
              <w:t>населения</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lastRenderedPageBreak/>
              <w:t>40.4</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холодная вода</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 куб. метров</w:t>
            </w:r>
            <w:r w:rsidRPr="00C81ECF">
              <w:rPr>
                <w:rFonts w:ascii="Times New Roman" w:eastAsia="Times New Roman" w:hAnsi="Times New Roman" w:cs="Times New Roman"/>
                <w:color w:val="000000"/>
                <w:sz w:val="20"/>
                <w:szCs w:val="20"/>
                <w:lang w:eastAsia="ru-RU"/>
              </w:rPr>
              <w:br/>
              <w:t>на 1 человека населения</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0,55</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0,57</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0,58</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0,58</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0,58</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0,58</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765"/>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40.5</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природный газ</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xml:space="preserve"> куб. метров</w:t>
            </w:r>
            <w:r w:rsidRPr="00C81ECF">
              <w:rPr>
                <w:rFonts w:ascii="Times New Roman" w:eastAsia="Times New Roman" w:hAnsi="Times New Roman" w:cs="Times New Roman"/>
                <w:color w:val="000000"/>
                <w:sz w:val="20"/>
                <w:szCs w:val="20"/>
                <w:lang w:eastAsia="ru-RU"/>
              </w:rPr>
              <w:br/>
              <w:t>на 1 человека населения</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3,99</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3,77</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3,76</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3,76</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3,76</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16458" w:type="dxa"/>
            <w:gridSpan w:val="10"/>
            <w:tcBorders>
              <w:top w:val="nil"/>
              <w:left w:val="single" w:sz="4" w:space="0" w:color="000000"/>
              <w:bottom w:val="nil"/>
              <w:right w:val="nil"/>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2025"/>
        </w:trPr>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w:t>
            </w:r>
          </w:p>
        </w:tc>
        <w:tc>
          <w:tcPr>
            <w:tcW w:w="6540"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roofErr w:type="gramStart"/>
            <w:r w:rsidRPr="00C81ECF">
              <w:rPr>
                <w:rFonts w:ascii="Times New Roman" w:eastAsia="Times New Roman" w:hAnsi="Times New Roman" w:cs="Times New Roman"/>
                <w:color w:val="000000"/>
                <w:sz w:val="20"/>
                <w:szCs w:val="20"/>
                <w:lang w:eastAsia="ru-RU"/>
              </w:rPr>
              <w:t>Результаты независимой оценки качества условий оказания услуг муниципальными организациями в сферах культуры, образования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roofErr w:type="gramEnd"/>
          </w:p>
        </w:tc>
        <w:tc>
          <w:tcPr>
            <w:tcW w:w="1057" w:type="dxa"/>
            <w:tcBorders>
              <w:top w:val="single" w:sz="4" w:space="0" w:color="000000"/>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993"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c>
          <w:tcPr>
            <w:tcW w:w="1275" w:type="dxa"/>
            <w:tcBorders>
              <w:top w:val="single" w:sz="4" w:space="0" w:color="000000"/>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41.1</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в сфере культуры</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баллы</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85,18</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89,93</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85,15</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89,93</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41.2</w:t>
            </w:r>
          </w:p>
        </w:tc>
        <w:tc>
          <w:tcPr>
            <w:tcW w:w="6540"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в сфере образования</w:t>
            </w:r>
          </w:p>
        </w:tc>
        <w:tc>
          <w:tcPr>
            <w:tcW w:w="1057" w:type="dxa"/>
            <w:tcBorders>
              <w:top w:val="nil"/>
              <w:left w:val="nil"/>
              <w:bottom w:val="single" w:sz="4" w:space="0" w:color="000000"/>
              <w:right w:val="single" w:sz="4" w:space="0" w:color="000000"/>
            </w:tcBorders>
            <w:shd w:val="clear" w:color="auto" w:fill="auto"/>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баллы</w:t>
            </w:r>
          </w:p>
        </w:tc>
        <w:tc>
          <w:tcPr>
            <w:tcW w:w="1276"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92,38</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90,00</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92,50</w:t>
            </w:r>
          </w:p>
        </w:tc>
        <w:tc>
          <w:tcPr>
            <w:tcW w:w="993"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w:t>
            </w:r>
          </w:p>
        </w:tc>
        <w:tc>
          <w:tcPr>
            <w:tcW w:w="1275" w:type="dxa"/>
            <w:tcBorders>
              <w:top w:val="nil"/>
              <w:left w:val="nil"/>
              <w:bottom w:val="single" w:sz="4" w:space="0" w:color="000000"/>
              <w:right w:val="single" w:sz="4" w:space="0" w:color="000000"/>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r w:rsidRPr="00C81ECF">
              <w:rPr>
                <w:rFonts w:ascii="Times New Roman" w:eastAsia="Times New Roman" w:hAnsi="Times New Roman" w:cs="Times New Roman"/>
                <w:color w:val="000000"/>
                <w:sz w:val="20"/>
                <w:szCs w:val="20"/>
                <w:lang w:eastAsia="ru-RU"/>
              </w:rPr>
              <w:t> </w:t>
            </w:r>
          </w:p>
        </w:tc>
      </w:tr>
      <w:tr w:rsidR="00C81ECF" w:rsidRPr="00C81ECF" w:rsidTr="00C81ECF">
        <w:trPr>
          <w:trHeight w:val="300"/>
        </w:trPr>
        <w:tc>
          <w:tcPr>
            <w:tcW w:w="640"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6540" w:type="dxa"/>
            <w:tcBorders>
              <w:top w:val="nil"/>
              <w:left w:val="nil"/>
              <w:bottom w:val="nil"/>
              <w:right w:val="nil"/>
            </w:tcBorders>
            <w:shd w:val="clear" w:color="auto" w:fill="auto"/>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c>
          <w:tcPr>
            <w:tcW w:w="1057"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center"/>
            <w:hideMark/>
          </w:tcPr>
          <w:p w:rsidR="00C81ECF" w:rsidRPr="00C81ECF" w:rsidRDefault="00C81ECF" w:rsidP="00C81ECF">
            <w:pPr>
              <w:spacing w:after="0" w:line="240" w:lineRule="auto"/>
              <w:rPr>
                <w:rFonts w:ascii="Times New Roman" w:eastAsia="Times New Roman" w:hAnsi="Times New Roman" w:cs="Times New Roman"/>
                <w:color w:val="000000"/>
                <w:sz w:val="20"/>
                <w:szCs w:val="20"/>
                <w:lang w:eastAsia="ru-RU"/>
              </w:rPr>
            </w:pPr>
          </w:p>
        </w:tc>
      </w:tr>
      <w:tr w:rsidR="00C81ECF" w:rsidRPr="00C81ECF" w:rsidTr="00C81ECF">
        <w:trPr>
          <w:trHeight w:val="300"/>
        </w:trPr>
        <w:tc>
          <w:tcPr>
            <w:tcW w:w="6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6540" w:type="dxa"/>
            <w:tcBorders>
              <w:top w:val="nil"/>
              <w:left w:val="nil"/>
              <w:bottom w:val="nil"/>
              <w:right w:val="nil"/>
            </w:tcBorders>
            <w:shd w:val="clear" w:color="auto" w:fill="auto"/>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057"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r w:rsidR="00C81ECF" w:rsidRPr="00C81ECF" w:rsidTr="00C81ECF">
        <w:trPr>
          <w:trHeight w:val="300"/>
        </w:trPr>
        <w:tc>
          <w:tcPr>
            <w:tcW w:w="6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6540" w:type="dxa"/>
            <w:tcBorders>
              <w:top w:val="nil"/>
              <w:left w:val="nil"/>
              <w:bottom w:val="nil"/>
              <w:right w:val="nil"/>
            </w:tcBorders>
            <w:shd w:val="clear" w:color="auto" w:fill="auto"/>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057"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r w:rsidR="00C81ECF" w:rsidRPr="00C81ECF" w:rsidTr="00C81ECF">
        <w:trPr>
          <w:trHeight w:val="300"/>
        </w:trPr>
        <w:tc>
          <w:tcPr>
            <w:tcW w:w="640"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6540" w:type="dxa"/>
            <w:tcBorders>
              <w:top w:val="nil"/>
              <w:left w:val="nil"/>
              <w:bottom w:val="nil"/>
              <w:right w:val="nil"/>
            </w:tcBorders>
            <w:shd w:val="clear" w:color="auto" w:fill="auto"/>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057"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993"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c>
          <w:tcPr>
            <w:tcW w:w="1275" w:type="dxa"/>
            <w:tcBorders>
              <w:top w:val="nil"/>
              <w:left w:val="nil"/>
              <w:bottom w:val="nil"/>
              <w:right w:val="nil"/>
            </w:tcBorders>
            <w:shd w:val="clear" w:color="auto" w:fill="auto"/>
            <w:noWrap/>
            <w:vAlign w:val="bottom"/>
            <w:hideMark/>
          </w:tcPr>
          <w:p w:rsidR="00C81ECF" w:rsidRPr="00C81ECF" w:rsidRDefault="00C81ECF" w:rsidP="00C81ECF">
            <w:pPr>
              <w:spacing w:after="0" w:line="240" w:lineRule="auto"/>
              <w:jc w:val="center"/>
              <w:rPr>
                <w:rFonts w:ascii="Times New Roman" w:eastAsia="Times New Roman" w:hAnsi="Times New Roman" w:cs="Times New Roman"/>
                <w:color w:val="000000"/>
                <w:sz w:val="20"/>
                <w:szCs w:val="20"/>
                <w:lang w:eastAsia="ru-RU"/>
              </w:rPr>
            </w:pPr>
          </w:p>
        </w:tc>
      </w:tr>
    </w:tbl>
    <w:p w:rsidR="00E16E97" w:rsidRDefault="00E16E97" w:rsidP="00E16E97">
      <w:pPr>
        <w:autoSpaceDE w:val="0"/>
        <w:autoSpaceDN w:val="0"/>
        <w:adjustRightInd w:val="0"/>
        <w:spacing w:after="0" w:line="240" w:lineRule="auto"/>
        <w:ind w:firstLine="708"/>
        <w:jc w:val="center"/>
        <w:rPr>
          <w:rFonts w:ascii="Times New Roman" w:hAnsi="Times New Roman" w:cs="Times New Roman"/>
          <w:color w:val="000000"/>
          <w:sz w:val="28"/>
          <w:szCs w:val="28"/>
        </w:rPr>
      </w:pPr>
    </w:p>
    <w:p w:rsidR="00DE1194" w:rsidRDefault="00DE1194" w:rsidP="00E16E97">
      <w:pPr>
        <w:autoSpaceDE w:val="0"/>
        <w:autoSpaceDN w:val="0"/>
        <w:adjustRightInd w:val="0"/>
        <w:spacing w:after="0" w:line="240" w:lineRule="auto"/>
        <w:ind w:firstLine="708"/>
        <w:jc w:val="center"/>
        <w:rPr>
          <w:rFonts w:ascii="Times New Roman" w:hAnsi="Times New Roman" w:cs="Times New Roman"/>
          <w:color w:val="000000"/>
          <w:sz w:val="28"/>
          <w:szCs w:val="28"/>
        </w:rPr>
      </w:pPr>
    </w:p>
    <w:p w:rsidR="00FC7E53" w:rsidRPr="00B57D6F" w:rsidRDefault="00FC7E53" w:rsidP="00FC7E53">
      <w:pPr>
        <w:ind w:firstLine="708"/>
        <w:jc w:val="center"/>
      </w:pPr>
    </w:p>
    <w:p w:rsidR="00E16E97" w:rsidRDefault="00E16E97" w:rsidP="00E16E97">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887D80" w:rsidRPr="0053188F" w:rsidRDefault="00887D80" w:rsidP="00E16E97">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53188F" w:rsidRPr="0053188F" w:rsidRDefault="0053188F" w:rsidP="00E16E97">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53188F" w:rsidRPr="0053188F" w:rsidRDefault="0053188F" w:rsidP="0053188F">
      <w:pPr>
        <w:autoSpaceDE w:val="0"/>
        <w:autoSpaceDN w:val="0"/>
        <w:adjustRightInd w:val="0"/>
        <w:ind w:firstLine="708"/>
        <w:jc w:val="center"/>
        <w:rPr>
          <w:rFonts w:ascii="Times New Roman" w:hAnsi="Times New Roman" w:cs="Times New Roman"/>
          <w:b/>
          <w:color w:val="000000"/>
          <w:sz w:val="28"/>
          <w:szCs w:val="28"/>
        </w:rPr>
      </w:pPr>
    </w:p>
    <w:p w:rsidR="00B33D13" w:rsidRDefault="00B33D13" w:rsidP="00B33D13">
      <w:pPr>
        <w:autoSpaceDE w:val="0"/>
        <w:autoSpaceDN w:val="0"/>
        <w:adjustRightInd w:val="0"/>
        <w:ind w:firstLine="708"/>
        <w:jc w:val="both"/>
        <w:rPr>
          <w:rFonts w:ascii="Times New Roman" w:hAnsi="Times New Roman" w:cs="Times New Roman"/>
          <w:color w:val="000000"/>
          <w:sz w:val="28"/>
          <w:szCs w:val="28"/>
        </w:rPr>
      </w:pPr>
    </w:p>
    <w:p w:rsidR="00B33D13" w:rsidRDefault="00B33D13" w:rsidP="00B33D13">
      <w:pPr>
        <w:autoSpaceDE w:val="0"/>
        <w:autoSpaceDN w:val="0"/>
        <w:adjustRightInd w:val="0"/>
        <w:ind w:firstLine="708"/>
        <w:jc w:val="both"/>
        <w:rPr>
          <w:rFonts w:ascii="Times New Roman" w:hAnsi="Times New Roman" w:cs="Times New Roman"/>
          <w:color w:val="000000"/>
          <w:sz w:val="28"/>
          <w:szCs w:val="28"/>
        </w:rPr>
      </w:pPr>
    </w:p>
    <w:p w:rsidR="00B33D13" w:rsidRPr="00B33D13" w:rsidRDefault="00B33D13" w:rsidP="00B33D13">
      <w:pPr>
        <w:ind w:firstLine="708"/>
        <w:jc w:val="both"/>
        <w:rPr>
          <w:rFonts w:ascii="Times New Roman" w:hAnsi="Times New Roman" w:cs="Times New Roman"/>
          <w:sz w:val="28"/>
          <w:szCs w:val="28"/>
        </w:rPr>
      </w:pPr>
    </w:p>
    <w:p w:rsidR="004B3456" w:rsidRPr="00B33D13" w:rsidRDefault="004B3456" w:rsidP="00594C0B">
      <w:pPr>
        <w:spacing w:after="0" w:line="252" w:lineRule="auto"/>
        <w:ind w:firstLine="708"/>
        <w:jc w:val="center"/>
        <w:rPr>
          <w:rFonts w:ascii="Times New Roman" w:eastAsia="Times New Roman" w:hAnsi="Times New Roman" w:cs="Times New Roman"/>
          <w:b/>
          <w:sz w:val="28"/>
          <w:szCs w:val="28"/>
          <w:lang w:eastAsia="ru-RU"/>
        </w:rPr>
      </w:pPr>
    </w:p>
    <w:sectPr w:rsidR="004B3456" w:rsidRPr="00B33D13" w:rsidSect="00C81ECF">
      <w:pgSz w:w="16838" w:h="11906" w:orient="landscape"/>
      <w:pgMar w:top="1701" w:right="1134" w:bottom="850" w:left="2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07B" w:rsidRDefault="00BC307B" w:rsidP="00E7738A">
      <w:pPr>
        <w:spacing w:after="0" w:line="240" w:lineRule="auto"/>
      </w:pPr>
      <w:r>
        <w:separator/>
      </w:r>
    </w:p>
  </w:endnote>
  <w:endnote w:type="continuationSeparator" w:id="0">
    <w:p w:rsidR="00BC307B" w:rsidRDefault="00BC307B" w:rsidP="00E77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 New Roman , serif">
    <w:altName w:val="Times New Roman"/>
    <w:panose1 w:val="00000000000000000000"/>
    <w:charset w:val="00"/>
    <w:family w:val="roman"/>
    <w:notTrueType/>
    <w:pitch w:val="default"/>
  </w:font>
  <w:font w:name="Times New Roman CYR">
    <w:altName w:val="Times New Roman"/>
    <w:panose1 w:val="02020603050405020304"/>
    <w:charset w:val="01"/>
    <w:family w:val="roman"/>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571103"/>
      <w:docPartObj>
        <w:docPartGallery w:val="Page Numbers (Bottom of Page)"/>
        <w:docPartUnique/>
      </w:docPartObj>
    </w:sdtPr>
    <w:sdtContent>
      <w:p w:rsidR="004C2C7B" w:rsidRDefault="004C2C7B">
        <w:pPr>
          <w:pStyle w:val="af2"/>
          <w:jc w:val="right"/>
        </w:pPr>
        <w:r>
          <w:fldChar w:fldCharType="begin"/>
        </w:r>
        <w:r>
          <w:instrText>PAGE   \* MERGEFORMAT</w:instrText>
        </w:r>
        <w:r>
          <w:fldChar w:fldCharType="separate"/>
        </w:r>
        <w:r w:rsidR="00F4289B">
          <w:rPr>
            <w:noProof/>
          </w:rPr>
          <w:t>1</w:t>
        </w:r>
        <w:r>
          <w:fldChar w:fldCharType="end"/>
        </w:r>
      </w:p>
    </w:sdtContent>
  </w:sdt>
  <w:p w:rsidR="004C2C7B" w:rsidRDefault="004C2C7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07B" w:rsidRDefault="00BC307B" w:rsidP="00E7738A">
      <w:pPr>
        <w:spacing w:after="0" w:line="240" w:lineRule="auto"/>
      </w:pPr>
      <w:r>
        <w:separator/>
      </w:r>
    </w:p>
  </w:footnote>
  <w:footnote w:type="continuationSeparator" w:id="0">
    <w:p w:rsidR="00BC307B" w:rsidRDefault="00BC307B" w:rsidP="00E773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66393"/>
    <w:multiLevelType w:val="multilevel"/>
    <w:tmpl w:val="A47481D2"/>
    <w:lvl w:ilvl="0">
      <w:start w:val="3"/>
      <w:numFmt w:val="upperRoman"/>
      <w:lvlText w:val="%1."/>
      <w:lvlJc w:val="left"/>
      <w:pPr>
        <w:tabs>
          <w:tab w:val="num" w:pos="0"/>
        </w:tabs>
        <w:ind w:left="1430" w:hanging="720"/>
      </w:p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1">
    <w:nsid w:val="11ED5F8F"/>
    <w:multiLevelType w:val="hybridMultilevel"/>
    <w:tmpl w:val="B2644440"/>
    <w:lvl w:ilvl="0" w:tplc="E2FEEA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612783C"/>
    <w:multiLevelType w:val="hybridMultilevel"/>
    <w:tmpl w:val="810ACA16"/>
    <w:lvl w:ilvl="0" w:tplc="F730881E">
      <w:start w:val="1"/>
      <w:numFmt w:val="decimal"/>
      <w:lvlText w:val="%1."/>
      <w:lvlJc w:val="left"/>
      <w:pPr>
        <w:ind w:left="948" w:hanging="360"/>
      </w:pPr>
      <w:rPr>
        <w:rFonts w:asciiTheme="minorHAnsi" w:eastAsiaTheme="minorHAnsi" w:hAnsiTheme="minorHAnsi" w:cstheme="minorBidi" w:hint="default"/>
        <w:sz w:val="22"/>
      </w:rPr>
    </w:lvl>
    <w:lvl w:ilvl="1" w:tplc="04190019" w:tentative="1">
      <w:start w:val="1"/>
      <w:numFmt w:val="lowerLetter"/>
      <w:lvlText w:val="%2."/>
      <w:lvlJc w:val="left"/>
      <w:pPr>
        <w:ind w:left="1668" w:hanging="360"/>
      </w:pPr>
    </w:lvl>
    <w:lvl w:ilvl="2" w:tplc="0419001B" w:tentative="1">
      <w:start w:val="1"/>
      <w:numFmt w:val="lowerRoman"/>
      <w:lvlText w:val="%3."/>
      <w:lvlJc w:val="right"/>
      <w:pPr>
        <w:ind w:left="2388" w:hanging="180"/>
      </w:pPr>
    </w:lvl>
    <w:lvl w:ilvl="3" w:tplc="0419000F" w:tentative="1">
      <w:start w:val="1"/>
      <w:numFmt w:val="decimal"/>
      <w:lvlText w:val="%4."/>
      <w:lvlJc w:val="left"/>
      <w:pPr>
        <w:ind w:left="3108" w:hanging="360"/>
      </w:pPr>
    </w:lvl>
    <w:lvl w:ilvl="4" w:tplc="04190019" w:tentative="1">
      <w:start w:val="1"/>
      <w:numFmt w:val="lowerLetter"/>
      <w:lvlText w:val="%5."/>
      <w:lvlJc w:val="left"/>
      <w:pPr>
        <w:ind w:left="3828" w:hanging="360"/>
      </w:pPr>
    </w:lvl>
    <w:lvl w:ilvl="5" w:tplc="0419001B" w:tentative="1">
      <w:start w:val="1"/>
      <w:numFmt w:val="lowerRoman"/>
      <w:lvlText w:val="%6."/>
      <w:lvlJc w:val="right"/>
      <w:pPr>
        <w:ind w:left="4548" w:hanging="180"/>
      </w:pPr>
    </w:lvl>
    <w:lvl w:ilvl="6" w:tplc="0419000F" w:tentative="1">
      <w:start w:val="1"/>
      <w:numFmt w:val="decimal"/>
      <w:lvlText w:val="%7."/>
      <w:lvlJc w:val="left"/>
      <w:pPr>
        <w:ind w:left="5268" w:hanging="360"/>
      </w:pPr>
    </w:lvl>
    <w:lvl w:ilvl="7" w:tplc="04190019" w:tentative="1">
      <w:start w:val="1"/>
      <w:numFmt w:val="lowerLetter"/>
      <w:lvlText w:val="%8."/>
      <w:lvlJc w:val="left"/>
      <w:pPr>
        <w:ind w:left="5988" w:hanging="360"/>
      </w:pPr>
    </w:lvl>
    <w:lvl w:ilvl="8" w:tplc="0419001B" w:tentative="1">
      <w:start w:val="1"/>
      <w:numFmt w:val="lowerRoman"/>
      <w:lvlText w:val="%9."/>
      <w:lvlJc w:val="right"/>
      <w:pPr>
        <w:ind w:left="6708" w:hanging="180"/>
      </w:pPr>
    </w:lvl>
  </w:abstractNum>
  <w:abstractNum w:abstractNumId="3">
    <w:nsid w:val="20435C67"/>
    <w:multiLevelType w:val="hybridMultilevel"/>
    <w:tmpl w:val="9AEA8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2968D9"/>
    <w:multiLevelType w:val="hybridMultilevel"/>
    <w:tmpl w:val="9AEA8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C926FF"/>
    <w:multiLevelType w:val="hybridMultilevel"/>
    <w:tmpl w:val="C30672F2"/>
    <w:lvl w:ilvl="0" w:tplc="CE2642CA">
      <w:start w:val="6"/>
      <w:numFmt w:val="decimal"/>
      <w:lvlText w:val="%1."/>
      <w:lvlJc w:val="left"/>
      <w:pPr>
        <w:ind w:left="1429" w:hanging="360"/>
      </w:pPr>
      <w:rPr>
        <w:rFonts w:hint="default"/>
        <w:color w:val="FF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2481FD7"/>
    <w:multiLevelType w:val="hybridMultilevel"/>
    <w:tmpl w:val="7E4CCC8A"/>
    <w:lvl w:ilvl="0" w:tplc="C448A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2F05532"/>
    <w:multiLevelType w:val="multilevel"/>
    <w:tmpl w:val="2BFCC6FA"/>
    <w:lvl w:ilvl="0">
      <w:start w:val="1"/>
      <w:numFmt w:val="upperRoman"/>
      <w:lvlText w:val="%1."/>
      <w:lvlJc w:val="left"/>
      <w:pPr>
        <w:tabs>
          <w:tab w:val="num" w:pos="0"/>
        </w:tabs>
        <w:ind w:left="1430" w:hanging="720"/>
      </w:pPr>
      <w:rPr>
        <w:b/>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nsid w:val="3C2D417B"/>
    <w:multiLevelType w:val="hybridMultilevel"/>
    <w:tmpl w:val="9F54F1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FEB5AEE"/>
    <w:multiLevelType w:val="hybridMultilevel"/>
    <w:tmpl w:val="C8B0A0FE"/>
    <w:lvl w:ilvl="0" w:tplc="65EEF53C">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BAA0611"/>
    <w:multiLevelType w:val="hybridMultilevel"/>
    <w:tmpl w:val="3A9CBCBE"/>
    <w:lvl w:ilvl="0" w:tplc="B21C4C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4B2781F"/>
    <w:multiLevelType w:val="hybridMultilevel"/>
    <w:tmpl w:val="19CE6E36"/>
    <w:lvl w:ilvl="0" w:tplc="2D68728E">
      <w:start w:val="1"/>
      <w:numFmt w:val="decimal"/>
      <w:lvlText w:val="%1."/>
      <w:lvlJc w:val="left"/>
      <w:pPr>
        <w:ind w:left="1070"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7937136"/>
    <w:multiLevelType w:val="hybridMultilevel"/>
    <w:tmpl w:val="082A90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37C4BF5"/>
    <w:multiLevelType w:val="hybridMultilevel"/>
    <w:tmpl w:val="07D4BA5C"/>
    <w:lvl w:ilvl="0" w:tplc="888E287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43876E8"/>
    <w:multiLevelType w:val="hybridMultilevel"/>
    <w:tmpl w:val="885A7F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8646ED4"/>
    <w:multiLevelType w:val="multilevel"/>
    <w:tmpl w:val="3586C9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7"/>
  </w:num>
  <w:num w:numId="2">
    <w:abstractNumId w:val="0"/>
  </w:num>
  <w:num w:numId="3">
    <w:abstractNumId w:val="15"/>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1"/>
  </w:num>
  <w:num w:numId="10">
    <w:abstractNumId w:val="1"/>
  </w:num>
  <w:num w:numId="11">
    <w:abstractNumId w:val="13"/>
  </w:num>
  <w:num w:numId="12">
    <w:abstractNumId w:val="9"/>
  </w:num>
  <w:num w:numId="13">
    <w:abstractNumId w:val="4"/>
  </w:num>
  <w:num w:numId="14">
    <w:abstractNumId w:val="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8E1"/>
    <w:rsid w:val="00004219"/>
    <w:rsid w:val="00012C56"/>
    <w:rsid w:val="00023D0E"/>
    <w:rsid w:val="00047A45"/>
    <w:rsid w:val="00074CCE"/>
    <w:rsid w:val="00076E9A"/>
    <w:rsid w:val="000A0357"/>
    <w:rsid w:val="000B6570"/>
    <w:rsid w:val="000C2D5C"/>
    <w:rsid w:val="000C3A45"/>
    <w:rsid w:val="000E11AD"/>
    <w:rsid w:val="001106C9"/>
    <w:rsid w:val="001129FD"/>
    <w:rsid w:val="00113ABE"/>
    <w:rsid w:val="00142D0E"/>
    <w:rsid w:val="001456E7"/>
    <w:rsid w:val="0015607B"/>
    <w:rsid w:val="0017436E"/>
    <w:rsid w:val="001906E8"/>
    <w:rsid w:val="001A7541"/>
    <w:rsid w:val="001C2CE2"/>
    <w:rsid w:val="001D3C3B"/>
    <w:rsid w:val="001D7EA9"/>
    <w:rsid w:val="001E5342"/>
    <w:rsid w:val="001F2E32"/>
    <w:rsid w:val="00200647"/>
    <w:rsid w:val="002237CF"/>
    <w:rsid w:val="002373B2"/>
    <w:rsid w:val="00243115"/>
    <w:rsid w:val="00243BA6"/>
    <w:rsid w:val="00244D82"/>
    <w:rsid w:val="00260B26"/>
    <w:rsid w:val="00290EBA"/>
    <w:rsid w:val="00296F88"/>
    <w:rsid w:val="002A1A86"/>
    <w:rsid w:val="002A342A"/>
    <w:rsid w:val="002B3792"/>
    <w:rsid w:val="002D60F4"/>
    <w:rsid w:val="002E0E81"/>
    <w:rsid w:val="002F4649"/>
    <w:rsid w:val="00314921"/>
    <w:rsid w:val="0032339D"/>
    <w:rsid w:val="003306A7"/>
    <w:rsid w:val="00336150"/>
    <w:rsid w:val="00336E8D"/>
    <w:rsid w:val="0034159B"/>
    <w:rsid w:val="00345172"/>
    <w:rsid w:val="00352937"/>
    <w:rsid w:val="00354879"/>
    <w:rsid w:val="00374C61"/>
    <w:rsid w:val="003B103B"/>
    <w:rsid w:val="003F32AE"/>
    <w:rsid w:val="00405CDF"/>
    <w:rsid w:val="00443251"/>
    <w:rsid w:val="00443E7F"/>
    <w:rsid w:val="00464EFA"/>
    <w:rsid w:val="00483561"/>
    <w:rsid w:val="004971F7"/>
    <w:rsid w:val="004A08A9"/>
    <w:rsid w:val="004A5C9C"/>
    <w:rsid w:val="004B22EC"/>
    <w:rsid w:val="004B3456"/>
    <w:rsid w:val="004B3527"/>
    <w:rsid w:val="004B4F70"/>
    <w:rsid w:val="004C2C7B"/>
    <w:rsid w:val="005050E8"/>
    <w:rsid w:val="00507D13"/>
    <w:rsid w:val="00517BF3"/>
    <w:rsid w:val="0053188F"/>
    <w:rsid w:val="00546365"/>
    <w:rsid w:val="00547940"/>
    <w:rsid w:val="00567E7E"/>
    <w:rsid w:val="00572EDB"/>
    <w:rsid w:val="00592F6B"/>
    <w:rsid w:val="00594C0B"/>
    <w:rsid w:val="005953FF"/>
    <w:rsid w:val="005A2DAB"/>
    <w:rsid w:val="005A5FCB"/>
    <w:rsid w:val="005B08BC"/>
    <w:rsid w:val="005E6E3B"/>
    <w:rsid w:val="00601AB4"/>
    <w:rsid w:val="00614E8C"/>
    <w:rsid w:val="00642114"/>
    <w:rsid w:val="00642CC0"/>
    <w:rsid w:val="00644BBE"/>
    <w:rsid w:val="00645F34"/>
    <w:rsid w:val="00651EE2"/>
    <w:rsid w:val="0065392C"/>
    <w:rsid w:val="00656540"/>
    <w:rsid w:val="00692C07"/>
    <w:rsid w:val="006A4294"/>
    <w:rsid w:val="006B08D5"/>
    <w:rsid w:val="006D735D"/>
    <w:rsid w:val="006E1FB0"/>
    <w:rsid w:val="006E5019"/>
    <w:rsid w:val="006E7623"/>
    <w:rsid w:val="006F29AD"/>
    <w:rsid w:val="00715774"/>
    <w:rsid w:val="0073722A"/>
    <w:rsid w:val="00744277"/>
    <w:rsid w:val="0075251C"/>
    <w:rsid w:val="00780282"/>
    <w:rsid w:val="007816A0"/>
    <w:rsid w:val="00784C1A"/>
    <w:rsid w:val="007948EF"/>
    <w:rsid w:val="007C0A0E"/>
    <w:rsid w:val="007D2928"/>
    <w:rsid w:val="007E0A99"/>
    <w:rsid w:val="00805832"/>
    <w:rsid w:val="008455A8"/>
    <w:rsid w:val="0088125B"/>
    <w:rsid w:val="008838E1"/>
    <w:rsid w:val="00885F20"/>
    <w:rsid w:val="00887D80"/>
    <w:rsid w:val="008A3A4D"/>
    <w:rsid w:val="008B1358"/>
    <w:rsid w:val="008B146F"/>
    <w:rsid w:val="008B5FF7"/>
    <w:rsid w:val="008C5B53"/>
    <w:rsid w:val="008F417A"/>
    <w:rsid w:val="009226C7"/>
    <w:rsid w:val="0094453D"/>
    <w:rsid w:val="00960D42"/>
    <w:rsid w:val="00974505"/>
    <w:rsid w:val="00992DC0"/>
    <w:rsid w:val="009A492D"/>
    <w:rsid w:val="009D1135"/>
    <w:rsid w:val="009E5C49"/>
    <w:rsid w:val="009F2438"/>
    <w:rsid w:val="00A00F0D"/>
    <w:rsid w:val="00A224E6"/>
    <w:rsid w:val="00A4102E"/>
    <w:rsid w:val="00A51B69"/>
    <w:rsid w:val="00A5274F"/>
    <w:rsid w:val="00A65D13"/>
    <w:rsid w:val="00A86F24"/>
    <w:rsid w:val="00AB3548"/>
    <w:rsid w:val="00AF0CE3"/>
    <w:rsid w:val="00AF3348"/>
    <w:rsid w:val="00AF55B2"/>
    <w:rsid w:val="00B04C6A"/>
    <w:rsid w:val="00B26F3B"/>
    <w:rsid w:val="00B32D3D"/>
    <w:rsid w:val="00B33D13"/>
    <w:rsid w:val="00B36AB6"/>
    <w:rsid w:val="00B41C7C"/>
    <w:rsid w:val="00B76261"/>
    <w:rsid w:val="00B91DBF"/>
    <w:rsid w:val="00B92526"/>
    <w:rsid w:val="00B94896"/>
    <w:rsid w:val="00BB6CCE"/>
    <w:rsid w:val="00BC307B"/>
    <w:rsid w:val="00BE4C17"/>
    <w:rsid w:val="00BE6A22"/>
    <w:rsid w:val="00BF558A"/>
    <w:rsid w:val="00C00593"/>
    <w:rsid w:val="00C03481"/>
    <w:rsid w:val="00C325E1"/>
    <w:rsid w:val="00C568EF"/>
    <w:rsid w:val="00C77805"/>
    <w:rsid w:val="00C81ECF"/>
    <w:rsid w:val="00C9490D"/>
    <w:rsid w:val="00CA5A0C"/>
    <w:rsid w:val="00CA673F"/>
    <w:rsid w:val="00CB2339"/>
    <w:rsid w:val="00CB7B66"/>
    <w:rsid w:val="00CC0709"/>
    <w:rsid w:val="00CD79F3"/>
    <w:rsid w:val="00CF4874"/>
    <w:rsid w:val="00CF5E75"/>
    <w:rsid w:val="00CF60E6"/>
    <w:rsid w:val="00CF6E19"/>
    <w:rsid w:val="00D01EBD"/>
    <w:rsid w:val="00D0479B"/>
    <w:rsid w:val="00D06CFC"/>
    <w:rsid w:val="00D130BC"/>
    <w:rsid w:val="00D252A9"/>
    <w:rsid w:val="00D26012"/>
    <w:rsid w:val="00D267BE"/>
    <w:rsid w:val="00D3585A"/>
    <w:rsid w:val="00D405FE"/>
    <w:rsid w:val="00D4398D"/>
    <w:rsid w:val="00D50CB0"/>
    <w:rsid w:val="00D55524"/>
    <w:rsid w:val="00D772D6"/>
    <w:rsid w:val="00D924D6"/>
    <w:rsid w:val="00DE1194"/>
    <w:rsid w:val="00DE2BDA"/>
    <w:rsid w:val="00DF24CC"/>
    <w:rsid w:val="00E16E97"/>
    <w:rsid w:val="00E40ECE"/>
    <w:rsid w:val="00E41696"/>
    <w:rsid w:val="00E470FF"/>
    <w:rsid w:val="00E63F2C"/>
    <w:rsid w:val="00E701A7"/>
    <w:rsid w:val="00E755DF"/>
    <w:rsid w:val="00E7738A"/>
    <w:rsid w:val="00E82795"/>
    <w:rsid w:val="00E90964"/>
    <w:rsid w:val="00E90B64"/>
    <w:rsid w:val="00EA18E4"/>
    <w:rsid w:val="00EE011B"/>
    <w:rsid w:val="00EE570D"/>
    <w:rsid w:val="00EE69E3"/>
    <w:rsid w:val="00EF3917"/>
    <w:rsid w:val="00EF5FBD"/>
    <w:rsid w:val="00F11548"/>
    <w:rsid w:val="00F13FD0"/>
    <w:rsid w:val="00F3484E"/>
    <w:rsid w:val="00F42814"/>
    <w:rsid w:val="00F4289B"/>
    <w:rsid w:val="00F95353"/>
    <w:rsid w:val="00FB178F"/>
    <w:rsid w:val="00FB4769"/>
    <w:rsid w:val="00FC4C10"/>
    <w:rsid w:val="00FC5BF8"/>
    <w:rsid w:val="00FC7E53"/>
    <w:rsid w:val="00FD19FE"/>
    <w:rsid w:val="00FE3509"/>
    <w:rsid w:val="00FE5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A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 Style21"/>
    <w:rsid w:val="002B3792"/>
    <w:rPr>
      <w:rFonts w:ascii="Times New Roman" w:hAnsi="Times New Roman" w:cs="Times New Roman"/>
      <w:sz w:val="22"/>
      <w:szCs w:val="22"/>
    </w:rPr>
  </w:style>
  <w:style w:type="character" w:customStyle="1" w:styleId="a3">
    <w:name w:val="Верхний колонтитул Знак"/>
    <w:uiPriority w:val="99"/>
    <w:qFormat/>
    <w:locked/>
    <w:rsid w:val="008A3A4D"/>
    <w:rPr>
      <w:rFonts w:cs="Times New Roman"/>
    </w:rPr>
  </w:style>
  <w:style w:type="paragraph" w:styleId="a4">
    <w:name w:val="Title"/>
    <w:basedOn w:val="a"/>
    <w:next w:val="a5"/>
    <w:link w:val="a6"/>
    <w:qFormat/>
    <w:rsid w:val="008A3A4D"/>
    <w:pPr>
      <w:keepNext/>
      <w:suppressAutoHyphens/>
      <w:spacing w:before="240" w:after="120"/>
    </w:pPr>
    <w:rPr>
      <w:rFonts w:ascii="PT Astra Serif" w:eastAsia="Tahoma" w:hAnsi="PT Astra Serif" w:cs="Noto Sans Devanagari"/>
      <w:sz w:val="28"/>
      <w:szCs w:val="28"/>
      <w:lang w:eastAsia="ru-RU"/>
    </w:rPr>
  </w:style>
  <w:style w:type="paragraph" w:styleId="a5">
    <w:name w:val="Body Text"/>
    <w:basedOn w:val="a"/>
    <w:link w:val="a7"/>
    <w:rsid w:val="008A3A4D"/>
    <w:pPr>
      <w:suppressAutoHyphens/>
      <w:spacing w:after="140"/>
    </w:pPr>
    <w:rPr>
      <w:rFonts w:ascii="Calibri" w:eastAsia="Times New Roman" w:hAnsi="Calibri" w:cs="Times New Roman"/>
      <w:lang w:eastAsia="ru-RU"/>
    </w:rPr>
  </w:style>
  <w:style w:type="character" w:customStyle="1" w:styleId="a7">
    <w:name w:val="Основной текст Знак"/>
    <w:basedOn w:val="a0"/>
    <w:link w:val="a5"/>
    <w:rsid w:val="008A3A4D"/>
    <w:rPr>
      <w:rFonts w:ascii="Calibri" w:eastAsia="Times New Roman" w:hAnsi="Calibri" w:cs="Times New Roman"/>
      <w:lang w:eastAsia="ru-RU"/>
    </w:rPr>
  </w:style>
  <w:style w:type="character" w:customStyle="1" w:styleId="a6">
    <w:name w:val="Название Знак"/>
    <w:basedOn w:val="a0"/>
    <w:link w:val="a4"/>
    <w:rsid w:val="008A3A4D"/>
    <w:rPr>
      <w:rFonts w:ascii="PT Astra Serif" w:eastAsia="Tahoma" w:hAnsi="PT Astra Serif" w:cs="Noto Sans Devanagari"/>
      <w:sz w:val="28"/>
      <w:szCs w:val="28"/>
      <w:lang w:eastAsia="ru-RU"/>
    </w:rPr>
  </w:style>
  <w:style w:type="paragraph" w:styleId="a8">
    <w:name w:val="List"/>
    <w:basedOn w:val="a5"/>
    <w:rsid w:val="008A3A4D"/>
    <w:rPr>
      <w:rFonts w:ascii="PT Astra Serif" w:hAnsi="PT Astra Serif" w:cs="Noto Sans Devanagari"/>
    </w:rPr>
  </w:style>
  <w:style w:type="paragraph" w:styleId="a9">
    <w:name w:val="caption"/>
    <w:basedOn w:val="a"/>
    <w:qFormat/>
    <w:rsid w:val="008A3A4D"/>
    <w:pPr>
      <w:suppressLineNumbers/>
      <w:suppressAutoHyphens/>
      <w:spacing w:before="120" w:after="120"/>
    </w:pPr>
    <w:rPr>
      <w:rFonts w:ascii="PT Astra Serif" w:eastAsia="Times New Roman" w:hAnsi="PT Astra Serif" w:cs="Noto Sans Devanagari"/>
      <w:i/>
      <w:iCs/>
      <w:sz w:val="24"/>
      <w:szCs w:val="24"/>
      <w:lang w:eastAsia="ru-RU"/>
    </w:rPr>
  </w:style>
  <w:style w:type="paragraph" w:styleId="aa">
    <w:name w:val="index heading"/>
    <w:basedOn w:val="a"/>
    <w:qFormat/>
    <w:rsid w:val="008A3A4D"/>
    <w:pPr>
      <w:suppressLineNumbers/>
      <w:suppressAutoHyphens/>
    </w:pPr>
    <w:rPr>
      <w:rFonts w:ascii="PT Astra Serif" w:eastAsia="Times New Roman" w:hAnsi="PT Astra Serif" w:cs="Noto Sans Devanagari"/>
      <w:lang w:eastAsia="ru-RU"/>
    </w:rPr>
  </w:style>
  <w:style w:type="paragraph" w:styleId="ab">
    <w:name w:val="List Paragraph"/>
    <w:basedOn w:val="a"/>
    <w:uiPriority w:val="99"/>
    <w:qFormat/>
    <w:rsid w:val="008A3A4D"/>
    <w:pPr>
      <w:suppressAutoHyphens/>
      <w:ind w:left="720"/>
      <w:contextualSpacing/>
    </w:pPr>
    <w:rPr>
      <w:rFonts w:ascii="Calibri" w:eastAsia="Times New Roman" w:hAnsi="Calibri" w:cs="Times New Roman"/>
      <w:lang w:eastAsia="ru-RU"/>
    </w:rPr>
  </w:style>
  <w:style w:type="character" w:customStyle="1" w:styleId="ac">
    <w:name w:val="Текст выноски Знак"/>
    <w:basedOn w:val="a0"/>
    <w:link w:val="ad"/>
    <w:uiPriority w:val="99"/>
    <w:semiHidden/>
    <w:qFormat/>
    <w:rsid w:val="008A3A4D"/>
    <w:rPr>
      <w:rFonts w:ascii="Tahoma" w:eastAsia="Times New Roman" w:hAnsi="Tahoma" w:cs="Tahoma"/>
      <w:sz w:val="16"/>
      <w:szCs w:val="16"/>
      <w:lang w:eastAsia="ru-RU"/>
    </w:rPr>
  </w:style>
  <w:style w:type="paragraph" w:styleId="ad">
    <w:name w:val="Balloon Text"/>
    <w:basedOn w:val="a"/>
    <w:link w:val="ac"/>
    <w:uiPriority w:val="99"/>
    <w:semiHidden/>
    <w:qFormat/>
    <w:rsid w:val="008A3A4D"/>
    <w:pPr>
      <w:suppressAutoHyphens/>
      <w:spacing w:after="0" w:line="240" w:lineRule="auto"/>
    </w:pPr>
    <w:rPr>
      <w:rFonts w:ascii="Tahoma" w:eastAsia="Times New Roman" w:hAnsi="Tahoma" w:cs="Tahoma"/>
      <w:sz w:val="16"/>
      <w:szCs w:val="16"/>
      <w:lang w:eastAsia="ru-RU"/>
    </w:rPr>
  </w:style>
  <w:style w:type="paragraph" w:styleId="ae">
    <w:name w:val="No Spacing"/>
    <w:link w:val="af"/>
    <w:uiPriority w:val="1"/>
    <w:qFormat/>
    <w:rsid w:val="008A3A4D"/>
    <w:pPr>
      <w:suppressAutoHyphens/>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1"/>
    <w:locked/>
    <w:rsid w:val="001E5342"/>
    <w:rPr>
      <w:rFonts w:ascii="Calibri" w:eastAsia="Times New Roman" w:hAnsi="Calibri" w:cs="Times New Roman"/>
      <w:lang w:eastAsia="ru-RU"/>
    </w:rPr>
  </w:style>
  <w:style w:type="paragraph" w:customStyle="1" w:styleId="af0">
    <w:name w:val="Верхний и нижний колонтитулы"/>
    <w:basedOn w:val="a"/>
    <w:qFormat/>
    <w:rsid w:val="008A3A4D"/>
    <w:pPr>
      <w:suppressAutoHyphens/>
    </w:pPr>
    <w:rPr>
      <w:rFonts w:ascii="Calibri" w:eastAsia="Times New Roman" w:hAnsi="Calibri" w:cs="Times New Roman"/>
      <w:lang w:eastAsia="ru-RU"/>
    </w:rPr>
  </w:style>
  <w:style w:type="paragraph" w:styleId="af1">
    <w:name w:val="header"/>
    <w:basedOn w:val="a"/>
    <w:link w:val="1"/>
    <w:uiPriority w:val="99"/>
    <w:rsid w:val="008A3A4D"/>
    <w:pPr>
      <w:tabs>
        <w:tab w:val="center" w:pos="4677"/>
        <w:tab w:val="right" w:pos="9355"/>
      </w:tabs>
      <w:suppressAutoHyphens/>
      <w:spacing w:after="0" w:line="240" w:lineRule="auto"/>
    </w:pPr>
    <w:rPr>
      <w:rFonts w:ascii="Calibri" w:eastAsia="Times New Roman" w:hAnsi="Calibri" w:cs="Times New Roman"/>
      <w:lang w:eastAsia="ru-RU"/>
    </w:rPr>
  </w:style>
  <w:style w:type="character" w:customStyle="1" w:styleId="1">
    <w:name w:val="Верхний колонтитул Знак1"/>
    <w:basedOn w:val="a0"/>
    <w:link w:val="af1"/>
    <w:uiPriority w:val="99"/>
    <w:rsid w:val="008A3A4D"/>
    <w:rPr>
      <w:rFonts w:ascii="Calibri" w:eastAsia="Times New Roman" w:hAnsi="Calibri" w:cs="Times New Roman"/>
      <w:lang w:eastAsia="ru-RU"/>
    </w:rPr>
  </w:style>
  <w:style w:type="paragraph" w:styleId="af2">
    <w:name w:val="footer"/>
    <w:basedOn w:val="a"/>
    <w:link w:val="af3"/>
    <w:uiPriority w:val="99"/>
    <w:rsid w:val="008A3A4D"/>
    <w:pPr>
      <w:tabs>
        <w:tab w:val="center" w:pos="4677"/>
        <w:tab w:val="right" w:pos="9355"/>
      </w:tabs>
      <w:suppressAutoHyphens/>
      <w:spacing w:after="0" w:line="240" w:lineRule="auto"/>
    </w:pPr>
    <w:rPr>
      <w:rFonts w:ascii="Calibri" w:eastAsia="Times New Roman" w:hAnsi="Calibri" w:cs="Times New Roman"/>
      <w:lang w:eastAsia="ru-RU"/>
    </w:rPr>
  </w:style>
  <w:style w:type="character" w:customStyle="1" w:styleId="af3">
    <w:name w:val="Нижний колонтитул Знак"/>
    <w:basedOn w:val="a0"/>
    <w:link w:val="af2"/>
    <w:uiPriority w:val="99"/>
    <w:qFormat/>
    <w:rsid w:val="008A3A4D"/>
    <w:rPr>
      <w:rFonts w:ascii="Calibri" w:eastAsia="Times New Roman" w:hAnsi="Calibri" w:cs="Times New Roman"/>
      <w:lang w:eastAsia="ru-RU"/>
    </w:rPr>
  </w:style>
  <w:style w:type="paragraph" w:customStyle="1" w:styleId="10">
    <w:name w:val="Без интервала1"/>
    <w:uiPriority w:val="99"/>
    <w:qFormat/>
    <w:rsid w:val="008A3A4D"/>
    <w:pPr>
      <w:suppressAutoHyphens/>
      <w:spacing w:after="0" w:line="240" w:lineRule="auto"/>
    </w:pPr>
    <w:rPr>
      <w:rFonts w:ascii="Calibri" w:eastAsia="Times New Roman" w:hAnsi="Calibri" w:cs="Times New Roman"/>
      <w:lang w:eastAsia="ru-RU"/>
    </w:rPr>
  </w:style>
  <w:style w:type="table" w:customStyle="1" w:styleId="4">
    <w:name w:val="Сетка таблицы4"/>
    <w:basedOn w:val="a1"/>
    <w:rsid w:val="008A3A4D"/>
    <w:pPr>
      <w:suppressAutoHyphens/>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line number"/>
    <w:basedOn w:val="a0"/>
    <w:uiPriority w:val="99"/>
    <w:semiHidden/>
    <w:unhideWhenUsed/>
    <w:rsid w:val="00E7738A"/>
  </w:style>
  <w:style w:type="paragraph" w:customStyle="1" w:styleId="xl63">
    <w:name w:val="xl63"/>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64">
    <w:name w:val="xl64"/>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65">
    <w:name w:val="xl65"/>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66">
    <w:name w:val="xl66"/>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67">
    <w:name w:val="xl67"/>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68">
    <w:name w:val="xl68"/>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jc w:val="right"/>
      <w:textAlignment w:val="top"/>
    </w:pPr>
    <w:rPr>
      <w:rFonts w:ascii="Arial" w:eastAsia="Times New Roman" w:hAnsi="Arial" w:cs="Arial"/>
      <w:sz w:val="20"/>
      <w:szCs w:val="20"/>
      <w:lang w:val="en-US"/>
    </w:rPr>
  </w:style>
  <w:style w:type="paragraph" w:customStyle="1" w:styleId="xl69">
    <w:name w:val="xl69"/>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jc w:val="right"/>
      <w:textAlignment w:val="top"/>
    </w:pPr>
    <w:rPr>
      <w:rFonts w:ascii="Arial" w:eastAsia="Times New Roman" w:hAnsi="Arial" w:cs="Arial"/>
      <w:sz w:val="20"/>
      <w:szCs w:val="20"/>
      <w:lang w:val="en-US"/>
    </w:rPr>
  </w:style>
  <w:style w:type="paragraph" w:customStyle="1" w:styleId="xl70">
    <w:name w:val="xl70"/>
    <w:basedOn w:val="a"/>
    <w:rsid w:val="00601AB4"/>
    <w:pPr>
      <w:pBdr>
        <w:top w:val="single" w:sz="4" w:space="0" w:color="CCC085"/>
        <w:left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71">
    <w:name w:val="xl71"/>
    <w:basedOn w:val="a"/>
    <w:rsid w:val="00601AB4"/>
    <w:pPr>
      <w:pBdr>
        <w:left w:val="single" w:sz="4" w:space="0" w:color="CCC085"/>
        <w:bottom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72">
    <w:name w:val="xl72"/>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73">
    <w:name w:val="xl73"/>
    <w:basedOn w:val="a"/>
    <w:rsid w:val="00601AB4"/>
    <w:pPr>
      <w:pBdr>
        <w:top w:val="single" w:sz="4" w:space="0" w:color="CCC085"/>
        <w:left w:val="single" w:sz="4" w:space="0" w:color="CCC085"/>
        <w:bottom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4">
    <w:name w:val="xl74"/>
    <w:basedOn w:val="a"/>
    <w:rsid w:val="00601AB4"/>
    <w:pPr>
      <w:pBdr>
        <w:top w:val="single" w:sz="4" w:space="0" w:color="CCC085"/>
        <w:bottom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5">
    <w:name w:val="xl75"/>
    <w:basedOn w:val="a"/>
    <w:rsid w:val="00601AB4"/>
    <w:pPr>
      <w:pBdr>
        <w:top w:val="single" w:sz="4" w:space="0" w:color="CCC085"/>
        <w:bottom w:val="single" w:sz="4" w:space="0" w:color="CCC085"/>
        <w:right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A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 Style21"/>
    <w:rsid w:val="002B3792"/>
    <w:rPr>
      <w:rFonts w:ascii="Times New Roman" w:hAnsi="Times New Roman" w:cs="Times New Roman"/>
      <w:sz w:val="22"/>
      <w:szCs w:val="22"/>
    </w:rPr>
  </w:style>
  <w:style w:type="character" w:customStyle="1" w:styleId="a3">
    <w:name w:val="Верхний колонтитул Знак"/>
    <w:uiPriority w:val="99"/>
    <w:qFormat/>
    <w:locked/>
    <w:rsid w:val="008A3A4D"/>
    <w:rPr>
      <w:rFonts w:cs="Times New Roman"/>
    </w:rPr>
  </w:style>
  <w:style w:type="paragraph" w:styleId="a4">
    <w:name w:val="Title"/>
    <w:basedOn w:val="a"/>
    <w:next w:val="a5"/>
    <w:link w:val="a6"/>
    <w:qFormat/>
    <w:rsid w:val="008A3A4D"/>
    <w:pPr>
      <w:keepNext/>
      <w:suppressAutoHyphens/>
      <w:spacing w:before="240" w:after="120"/>
    </w:pPr>
    <w:rPr>
      <w:rFonts w:ascii="PT Astra Serif" w:eastAsia="Tahoma" w:hAnsi="PT Astra Serif" w:cs="Noto Sans Devanagari"/>
      <w:sz w:val="28"/>
      <w:szCs w:val="28"/>
      <w:lang w:eastAsia="ru-RU"/>
    </w:rPr>
  </w:style>
  <w:style w:type="paragraph" w:styleId="a5">
    <w:name w:val="Body Text"/>
    <w:basedOn w:val="a"/>
    <w:link w:val="a7"/>
    <w:rsid w:val="008A3A4D"/>
    <w:pPr>
      <w:suppressAutoHyphens/>
      <w:spacing w:after="140"/>
    </w:pPr>
    <w:rPr>
      <w:rFonts w:ascii="Calibri" w:eastAsia="Times New Roman" w:hAnsi="Calibri" w:cs="Times New Roman"/>
      <w:lang w:eastAsia="ru-RU"/>
    </w:rPr>
  </w:style>
  <w:style w:type="character" w:customStyle="1" w:styleId="a7">
    <w:name w:val="Основной текст Знак"/>
    <w:basedOn w:val="a0"/>
    <w:link w:val="a5"/>
    <w:rsid w:val="008A3A4D"/>
    <w:rPr>
      <w:rFonts w:ascii="Calibri" w:eastAsia="Times New Roman" w:hAnsi="Calibri" w:cs="Times New Roman"/>
      <w:lang w:eastAsia="ru-RU"/>
    </w:rPr>
  </w:style>
  <w:style w:type="character" w:customStyle="1" w:styleId="a6">
    <w:name w:val="Название Знак"/>
    <w:basedOn w:val="a0"/>
    <w:link w:val="a4"/>
    <w:rsid w:val="008A3A4D"/>
    <w:rPr>
      <w:rFonts w:ascii="PT Astra Serif" w:eastAsia="Tahoma" w:hAnsi="PT Astra Serif" w:cs="Noto Sans Devanagari"/>
      <w:sz w:val="28"/>
      <w:szCs w:val="28"/>
      <w:lang w:eastAsia="ru-RU"/>
    </w:rPr>
  </w:style>
  <w:style w:type="paragraph" w:styleId="a8">
    <w:name w:val="List"/>
    <w:basedOn w:val="a5"/>
    <w:rsid w:val="008A3A4D"/>
    <w:rPr>
      <w:rFonts w:ascii="PT Astra Serif" w:hAnsi="PT Astra Serif" w:cs="Noto Sans Devanagari"/>
    </w:rPr>
  </w:style>
  <w:style w:type="paragraph" w:styleId="a9">
    <w:name w:val="caption"/>
    <w:basedOn w:val="a"/>
    <w:qFormat/>
    <w:rsid w:val="008A3A4D"/>
    <w:pPr>
      <w:suppressLineNumbers/>
      <w:suppressAutoHyphens/>
      <w:spacing w:before="120" w:after="120"/>
    </w:pPr>
    <w:rPr>
      <w:rFonts w:ascii="PT Astra Serif" w:eastAsia="Times New Roman" w:hAnsi="PT Astra Serif" w:cs="Noto Sans Devanagari"/>
      <w:i/>
      <w:iCs/>
      <w:sz w:val="24"/>
      <w:szCs w:val="24"/>
      <w:lang w:eastAsia="ru-RU"/>
    </w:rPr>
  </w:style>
  <w:style w:type="paragraph" w:styleId="aa">
    <w:name w:val="index heading"/>
    <w:basedOn w:val="a"/>
    <w:qFormat/>
    <w:rsid w:val="008A3A4D"/>
    <w:pPr>
      <w:suppressLineNumbers/>
      <w:suppressAutoHyphens/>
    </w:pPr>
    <w:rPr>
      <w:rFonts w:ascii="PT Astra Serif" w:eastAsia="Times New Roman" w:hAnsi="PT Astra Serif" w:cs="Noto Sans Devanagari"/>
      <w:lang w:eastAsia="ru-RU"/>
    </w:rPr>
  </w:style>
  <w:style w:type="paragraph" w:styleId="ab">
    <w:name w:val="List Paragraph"/>
    <w:basedOn w:val="a"/>
    <w:uiPriority w:val="99"/>
    <w:qFormat/>
    <w:rsid w:val="008A3A4D"/>
    <w:pPr>
      <w:suppressAutoHyphens/>
      <w:ind w:left="720"/>
      <w:contextualSpacing/>
    </w:pPr>
    <w:rPr>
      <w:rFonts w:ascii="Calibri" w:eastAsia="Times New Roman" w:hAnsi="Calibri" w:cs="Times New Roman"/>
      <w:lang w:eastAsia="ru-RU"/>
    </w:rPr>
  </w:style>
  <w:style w:type="character" w:customStyle="1" w:styleId="ac">
    <w:name w:val="Текст выноски Знак"/>
    <w:basedOn w:val="a0"/>
    <w:link w:val="ad"/>
    <w:uiPriority w:val="99"/>
    <w:semiHidden/>
    <w:qFormat/>
    <w:rsid w:val="008A3A4D"/>
    <w:rPr>
      <w:rFonts w:ascii="Tahoma" w:eastAsia="Times New Roman" w:hAnsi="Tahoma" w:cs="Tahoma"/>
      <w:sz w:val="16"/>
      <w:szCs w:val="16"/>
      <w:lang w:eastAsia="ru-RU"/>
    </w:rPr>
  </w:style>
  <w:style w:type="paragraph" w:styleId="ad">
    <w:name w:val="Balloon Text"/>
    <w:basedOn w:val="a"/>
    <w:link w:val="ac"/>
    <w:uiPriority w:val="99"/>
    <w:semiHidden/>
    <w:qFormat/>
    <w:rsid w:val="008A3A4D"/>
    <w:pPr>
      <w:suppressAutoHyphens/>
      <w:spacing w:after="0" w:line="240" w:lineRule="auto"/>
    </w:pPr>
    <w:rPr>
      <w:rFonts w:ascii="Tahoma" w:eastAsia="Times New Roman" w:hAnsi="Tahoma" w:cs="Tahoma"/>
      <w:sz w:val="16"/>
      <w:szCs w:val="16"/>
      <w:lang w:eastAsia="ru-RU"/>
    </w:rPr>
  </w:style>
  <w:style w:type="paragraph" w:styleId="ae">
    <w:name w:val="No Spacing"/>
    <w:link w:val="af"/>
    <w:uiPriority w:val="1"/>
    <w:qFormat/>
    <w:rsid w:val="008A3A4D"/>
    <w:pPr>
      <w:suppressAutoHyphens/>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1"/>
    <w:locked/>
    <w:rsid w:val="001E5342"/>
    <w:rPr>
      <w:rFonts w:ascii="Calibri" w:eastAsia="Times New Roman" w:hAnsi="Calibri" w:cs="Times New Roman"/>
      <w:lang w:eastAsia="ru-RU"/>
    </w:rPr>
  </w:style>
  <w:style w:type="paragraph" w:customStyle="1" w:styleId="af0">
    <w:name w:val="Верхний и нижний колонтитулы"/>
    <w:basedOn w:val="a"/>
    <w:qFormat/>
    <w:rsid w:val="008A3A4D"/>
    <w:pPr>
      <w:suppressAutoHyphens/>
    </w:pPr>
    <w:rPr>
      <w:rFonts w:ascii="Calibri" w:eastAsia="Times New Roman" w:hAnsi="Calibri" w:cs="Times New Roman"/>
      <w:lang w:eastAsia="ru-RU"/>
    </w:rPr>
  </w:style>
  <w:style w:type="paragraph" w:styleId="af1">
    <w:name w:val="header"/>
    <w:basedOn w:val="a"/>
    <w:link w:val="1"/>
    <w:uiPriority w:val="99"/>
    <w:rsid w:val="008A3A4D"/>
    <w:pPr>
      <w:tabs>
        <w:tab w:val="center" w:pos="4677"/>
        <w:tab w:val="right" w:pos="9355"/>
      </w:tabs>
      <w:suppressAutoHyphens/>
      <w:spacing w:after="0" w:line="240" w:lineRule="auto"/>
    </w:pPr>
    <w:rPr>
      <w:rFonts w:ascii="Calibri" w:eastAsia="Times New Roman" w:hAnsi="Calibri" w:cs="Times New Roman"/>
      <w:lang w:eastAsia="ru-RU"/>
    </w:rPr>
  </w:style>
  <w:style w:type="character" w:customStyle="1" w:styleId="1">
    <w:name w:val="Верхний колонтитул Знак1"/>
    <w:basedOn w:val="a0"/>
    <w:link w:val="af1"/>
    <w:uiPriority w:val="99"/>
    <w:rsid w:val="008A3A4D"/>
    <w:rPr>
      <w:rFonts w:ascii="Calibri" w:eastAsia="Times New Roman" w:hAnsi="Calibri" w:cs="Times New Roman"/>
      <w:lang w:eastAsia="ru-RU"/>
    </w:rPr>
  </w:style>
  <w:style w:type="paragraph" w:styleId="af2">
    <w:name w:val="footer"/>
    <w:basedOn w:val="a"/>
    <w:link w:val="af3"/>
    <w:uiPriority w:val="99"/>
    <w:rsid w:val="008A3A4D"/>
    <w:pPr>
      <w:tabs>
        <w:tab w:val="center" w:pos="4677"/>
        <w:tab w:val="right" w:pos="9355"/>
      </w:tabs>
      <w:suppressAutoHyphens/>
      <w:spacing w:after="0" w:line="240" w:lineRule="auto"/>
    </w:pPr>
    <w:rPr>
      <w:rFonts w:ascii="Calibri" w:eastAsia="Times New Roman" w:hAnsi="Calibri" w:cs="Times New Roman"/>
      <w:lang w:eastAsia="ru-RU"/>
    </w:rPr>
  </w:style>
  <w:style w:type="character" w:customStyle="1" w:styleId="af3">
    <w:name w:val="Нижний колонтитул Знак"/>
    <w:basedOn w:val="a0"/>
    <w:link w:val="af2"/>
    <w:uiPriority w:val="99"/>
    <w:qFormat/>
    <w:rsid w:val="008A3A4D"/>
    <w:rPr>
      <w:rFonts w:ascii="Calibri" w:eastAsia="Times New Roman" w:hAnsi="Calibri" w:cs="Times New Roman"/>
      <w:lang w:eastAsia="ru-RU"/>
    </w:rPr>
  </w:style>
  <w:style w:type="paragraph" w:customStyle="1" w:styleId="10">
    <w:name w:val="Без интервала1"/>
    <w:uiPriority w:val="99"/>
    <w:qFormat/>
    <w:rsid w:val="008A3A4D"/>
    <w:pPr>
      <w:suppressAutoHyphens/>
      <w:spacing w:after="0" w:line="240" w:lineRule="auto"/>
    </w:pPr>
    <w:rPr>
      <w:rFonts w:ascii="Calibri" w:eastAsia="Times New Roman" w:hAnsi="Calibri" w:cs="Times New Roman"/>
      <w:lang w:eastAsia="ru-RU"/>
    </w:rPr>
  </w:style>
  <w:style w:type="table" w:customStyle="1" w:styleId="4">
    <w:name w:val="Сетка таблицы4"/>
    <w:basedOn w:val="a1"/>
    <w:rsid w:val="008A3A4D"/>
    <w:pPr>
      <w:suppressAutoHyphens/>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line number"/>
    <w:basedOn w:val="a0"/>
    <w:uiPriority w:val="99"/>
    <w:semiHidden/>
    <w:unhideWhenUsed/>
    <w:rsid w:val="00E7738A"/>
  </w:style>
  <w:style w:type="paragraph" w:customStyle="1" w:styleId="xl63">
    <w:name w:val="xl63"/>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64">
    <w:name w:val="xl64"/>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65">
    <w:name w:val="xl65"/>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66">
    <w:name w:val="xl66"/>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67">
    <w:name w:val="xl67"/>
    <w:basedOn w:val="a"/>
    <w:rsid w:val="00601AB4"/>
    <w:pPr>
      <w:pBdr>
        <w:top w:val="single" w:sz="4" w:space="0" w:color="CCC085"/>
        <w:left w:val="single" w:sz="4" w:space="0" w:color="CCC085"/>
        <w:bottom w:val="single" w:sz="4" w:space="0" w:color="CCC085"/>
        <w:right w:val="single" w:sz="4" w:space="0" w:color="CCC085"/>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68">
    <w:name w:val="xl68"/>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jc w:val="right"/>
      <w:textAlignment w:val="top"/>
    </w:pPr>
    <w:rPr>
      <w:rFonts w:ascii="Arial" w:eastAsia="Times New Roman" w:hAnsi="Arial" w:cs="Arial"/>
      <w:sz w:val="20"/>
      <w:szCs w:val="20"/>
      <w:lang w:val="en-US"/>
    </w:rPr>
  </w:style>
  <w:style w:type="paragraph" w:customStyle="1" w:styleId="xl69">
    <w:name w:val="xl69"/>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jc w:val="right"/>
      <w:textAlignment w:val="top"/>
    </w:pPr>
    <w:rPr>
      <w:rFonts w:ascii="Arial" w:eastAsia="Times New Roman" w:hAnsi="Arial" w:cs="Arial"/>
      <w:sz w:val="20"/>
      <w:szCs w:val="20"/>
      <w:lang w:val="en-US"/>
    </w:rPr>
  </w:style>
  <w:style w:type="paragraph" w:customStyle="1" w:styleId="xl70">
    <w:name w:val="xl70"/>
    <w:basedOn w:val="a"/>
    <w:rsid w:val="00601AB4"/>
    <w:pPr>
      <w:pBdr>
        <w:top w:val="single" w:sz="4" w:space="0" w:color="CCC085"/>
        <w:left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71">
    <w:name w:val="xl71"/>
    <w:basedOn w:val="a"/>
    <w:rsid w:val="00601AB4"/>
    <w:pPr>
      <w:pBdr>
        <w:left w:val="single" w:sz="4" w:space="0" w:color="CCC085"/>
        <w:bottom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72">
    <w:name w:val="xl72"/>
    <w:basedOn w:val="a"/>
    <w:rsid w:val="00601AB4"/>
    <w:pPr>
      <w:pBdr>
        <w:top w:val="single" w:sz="4" w:space="0" w:color="CCC085"/>
        <w:left w:val="single" w:sz="4" w:space="0" w:color="CCC085"/>
        <w:bottom w:val="single" w:sz="4" w:space="0" w:color="CCC085"/>
        <w:right w:val="single" w:sz="4" w:space="0" w:color="CCC085"/>
      </w:pBdr>
      <w:shd w:val="clear" w:color="000000" w:fill="F4ECC5"/>
      <w:spacing w:before="100" w:beforeAutospacing="1" w:after="100" w:afterAutospacing="1" w:line="240" w:lineRule="auto"/>
      <w:textAlignment w:val="top"/>
    </w:pPr>
    <w:rPr>
      <w:rFonts w:ascii="Arial" w:eastAsia="Times New Roman" w:hAnsi="Arial" w:cs="Arial"/>
      <w:sz w:val="20"/>
      <w:szCs w:val="20"/>
      <w:lang w:val="en-US"/>
    </w:rPr>
  </w:style>
  <w:style w:type="paragraph" w:customStyle="1" w:styleId="xl73">
    <w:name w:val="xl73"/>
    <w:basedOn w:val="a"/>
    <w:rsid w:val="00601AB4"/>
    <w:pPr>
      <w:pBdr>
        <w:top w:val="single" w:sz="4" w:space="0" w:color="CCC085"/>
        <w:left w:val="single" w:sz="4" w:space="0" w:color="CCC085"/>
        <w:bottom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4">
    <w:name w:val="xl74"/>
    <w:basedOn w:val="a"/>
    <w:rsid w:val="00601AB4"/>
    <w:pPr>
      <w:pBdr>
        <w:top w:val="single" w:sz="4" w:space="0" w:color="CCC085"/>
        <w:bottom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5">
    <w:name w:val="xl75"/>
    <w:basedOn w:val="a"/>
    <w:rsid w:val="00601AB4"/>
    <w:pPr>
      <w:pBdr>
        <w:top w:val="single" w:sz="4" w:space="0" w:color="CCC085"/>
        <w:bottom w:val="single" w:sz="4" w:space="0" w:color="CCC085"/>
        <w:right w:val="single" w:sz="4" w:space="0" w:color="CCC085"/>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0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F875F-EA59-4EE2-8B1C-F69DFA6BA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61</Pages>
  <Words>18868</Words>
  <Characters>107553</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ZamGlavEco</dc:creator>
  <cp:keywords/>
  <dc:description/>
  <cp:lastModifiedBy>ZamGlavEco</cp:lastModifiedBy>
  <cp:revision>124</cp:revision>
  <cp:lastPrinted>2025-05-05T08:39:00Z</cp:lastPrinted>
  <dcterms:created xsi:type="dcterms:W3CDTF">2023-04-26T08:59:00Z</dcterms:created>
  <dcterms:modified xsi:type="dcterms:W3CDTF">2025-05-05T08:44:00Z</dcterms:modified>
</cp:coreProperties>
</file>