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AB" w:rsidRDefault="00DC78AB" w:rsidP="00E26C9F">
      <w:pPr>
        <w:pStyle w:val="a5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bookmarkStart w:id="0" w:name="sub_1"/>
    </w:p>
    <w:p w:rsidR="00ED4773" w:rsidRPr="00ED4773" w:rsidRDefault="00ED4773" w:rsidP="00ED4773">
      <w:pPr>
        <w:pStyle w:val="a5"/>
        <w:jc w:val="right"/>
        <w:rPr>
          <w:rStyle w:val="a3"/>
          <w:b w:val="0"/>
          <w:color w:val="auto"/>
          <w:sz w:val="28"/>
          <w:szCs w:val="28"/>
        </w:rPr>
      </w:pPr>
      <w:r w:rsidRPr="00ED4773">
        <w:rPr>
          <w:rStyle w:val="a3"/>
          <w:b w:val="0"/>
          <w:color w:val="auto"/>
          <w:sz w:val="28"/>
          <w:szCs w:val="28"/>
        </w:rPr>
        <w:t>Приложение</w:t>
      </w:r>
    </w:p>
    <w:p w:rsidR="00ED4773" w:rsidRPr="00ED4773" w:rsidRDefault="00ED4773" w:rsidP="00ED4773">
      <w:pPr>
        <w:pStyle w:val="a5"/>
        <w:jc w:val="right"/>
        <w:rPr>
          <w:rStyle w:val="a3"/>
          <w:b w:val="0"/>
          <w:color w:val="auto"/>
          <w:sz w:val="28"/>
          <w:szCs w:val="28"/>
        </w:rPr>
      </w:pPr>
      <w:r w:rsidRPr="00ED4773">
        <w:rPr>
          <w:rStyle w:val="a3"/>
          <w:b w:val="0"/>
          <w:color w:val="auto"/>
          <w:sz w:val="28"/>
          <w:szCs w:val="28"/>
        </w:rPr>
        <w:t>к постановлению Администрации</w:t>
      </w:r>
    </w:p>
    <w:p w:rsidR="00ED4773" w:rsidRPr="00ED4773" w:rsidRDefault="00ED4773" w:rsidP="00ED4773">
      <w:pPr>
        <w:pStyle w:val="a5"/>
        <w:jc w:val="right"/>
        <w:rPr>
          <w:rStyle w:val="a3"/>
          <w:b w:val="0"/>
          <w:color w:val="auto"/>
          <w:sz w:val="28"/>
          <w:szCs w:val="28"/>
        </w:rPr>
      </w:pPr>
      <w:r w:rsidRPr="00ED4773">
        <w:rPr>
          <w:rStyle w:val="a3"/>
          <w:b w:val="0"/>
          <w:color w:val="auto"/>
          <w:sz w:val="28"/>
          <w:szCs w:val="28"/>
        </w:rPr>
        <w:t>Саргатского муниципального</w:t>
      </w:r>
    </w:p>
    <w:p w:rsidR="00ED4773" w:rsidRPr="00ED4773" w:rsidRDefault="00ED4773" w:rsidP="00ED4773">
      <w:pPr>
        <w:pStyle w:val="a5"/>
        <w:jc w:val="right"/>
        <w:rPr>
          <w:rStyle w:val="a3"/>
          <w:b w:val="0"/>
          <w:color w:val="auto"/>
          <w:sz w:val="28"/>
          <w:szCs w:val="28"/>
        </w:rPr>
      </w:pPr>
      <w:r w:rsidRPr="00ED4773">
        <w:rPr>
          <w:rStyle w:val="a3"/>
          <w:b w:val="0"/>
          <w:color w:val="auto"/>
          <w:sz w:val="28"/>
          <w:szCs w:val="28"/>
        </w:rPr>
        <w:t>района Омской области</w:t>
      </w:r>
    </w:p>
    <w:p w:rsidR="00ED4773" w:rsidRPr="00ED4773" w:rsidRDefault="00ED4773" w:rsidP="00ED4773">
      <w:pPr>
        <w:pStyle w:val="a5"/>
        <w:jc w:val="right"/>
        <w:rPr>
          <w:rStyle w:val="a3"/>
          <w:b w:val="0"/>
          <w:color w:val="auto"/>
          <w:sz w:val="28"/>
          <w:szCs w:val="28"/>
        </w:rPr>
      </w:pPr>
      <w:r w:rsidRPr="00ED4773">
        <w:rPr>
          <w:rStyle w:val="a3"/>
          <w:b w:val="0"/>
          <w:color w:val="auto"/>
          <w:sz w:val="28"/>
          <w:szCs w:val="28"/>
        </w:rPr>
        <w:t>_________________</w:t>
      </w:r>
    </w:p>
    <w:p w:rsidR="00ED4773" w:rsidRPr="00ED4773" w:rsidRDefault="00ED4773" w:rsidP="00ED4773">
      <w:pPr>
        <w:pStyle w:val="a5"/>
        <w:rPr>
          <w:rStyle w:val="a3"/>
          <w:color w:val="auto"/>
          <w:sz w:val="28"/>
          <w:szCs w:val="28"/>
        </w:rPr>
      </w:pPr>
    </w:p>
    <w:p w:rsidR="00ED4773" w:rsidRPr="00ED4773" w:rsidRDefault="00ED4773" w:rsidP="00ED4773">
      <w:pPr>
        <w:pStyle w:val="a5"/>
        <w:jc w:val="center"/>
        <w:rPr>
          <w:rStyle w:val="a3"/>
          <w:b w:val="0"/>
          <w:color w:val="auto"/>
          <w:sz w:val="28"/>
          <w:szCs w:val="28"/>
        </w:rPr>
      </w:pPr>
      <w:r w:rsidRPr="00ED4773">
        <w:rPr>
          <w:rStyle w:val="a3"/>
          <w:b w:val="0"/>
          <w:color w:val="auto"/>
          <w:sz w:val="28"/>
          <w:szCs w:val="28"/>
        </w:rPr>
        <w:t>ПРАВИЛА</w:t>
      </w:r>
    </w:p>
    <w:p w:rsidR="00ED4773" w:rsidRPr="00ED4773" w:rsidRDefault="00ED4773" w:rsidP="00ED4773">
      <w:pPr>
        <w:pStyle w:val="a5"/>
        <w:jc w:val="center"/>
        <w:rPr>
          <w:rStyle w:val="a3"/>
          <w:b w:val="0"/>
          <w:color w:val="auto"/>
          <w:sz w:val="28"/>
          <w:szCs w:val="28"/>
        </w:rPr>
      </w:pPr>
      <w:r w:rsidRPr="00ED4773">
        <w:rPr>
          <w:rStyle w:val="a3"/>
          <w:b w:val="0"/>
          <w:color w:val="auto"/>
          <w:sz w:val="28"/>
          <w:szCs w:val="28"/>
        </w:rPr>
        <w:t>использования водных объектов для рекреационных целей</w:t>
      </w:r>
    </w:p>
    <w:p w:rsidR="00ED4773" w:rsidRPr="00ED4773" w:rsidRDefault="00ED4773" w:rsidP="00ED4773">
      <w:pPr>
        <w:pStyle w:val="a5"/>
        <w:jc w:val="center"/>
        <w:rPr>
          <w:rStyle w:val="a3"/>
          <w:b w:val="0"/>
          <w:color w:val="auto"/>
          <w:sz w:val="28"/>
          <w:szCs w:val="28"/>
        </w:rPr>
      </w:pPr>
      <w:r w:rsidRPr="00ED4773">
        <w:rPr>
          <w:rStyle w:val="a3"/>
          <w:b w:val="0"/>
          <w:color w:val="auto"/>
          <w:sz w:val="28"/>
          <w:szCs w:val="28"/>
        </w:rPr>
        <w:t>на территории Саргатского муниципального район</w:t>
      </w:r>
    </w:p>
    <w:p w:rsidR="00E26C9F" w:rsidRDefault="00ED4773" w:rsidP="00ED4773">
      <w:pPr>
        <w:pStyle w:val="a5"/>
        <w:jc w:val="center"/>
        <w:rPr>
          <w:rStyle w:val="a3"/>
          <w:b w:val="0"/>
          <w:color w:val="auto"/>
          <w:sz w:val="28"/>
          <w:szCs w:val="28"/>
          <w:lang w:val="en-US"/>
        </w:rPr>
      </w:pPr>
      <w:r w:rsidRPr="00ED4773">
        <w:rPr>
          <w:rStyle w:val="a3"/>
          <w:b w:val="0"/>
          <w:color w:val="auto"/>
          <w:sz w:val="28"/>
          <w:szCs w:val="28"/>
        </w:rPr>
        <w:t>Омской области</w:t>
      </w:r>
    </w:p>
    <w:p w:rsidR="00FE2271" w:rsidRPr="00FE2271" w:rsidRDefault="00FE2271" w:rsidP="00FE2271">
      <w:pPr>
        <w:jc w:val="center"/>
        <w:rPr>
          <w:sz w:val="28"/>
          <w:szCs w:val="28"/>
        </w:rPr>
      </w:pPr>
      <w:r w:rsidRPr="00FE2271">
        <w:rPr>
          <w:sz w:val="28"/>
          <w:szCs w:val="28"/>
        </w:rPr>
        <w:t>(Далее – Правила)</w:t>
      </w:r>
    </w:p>
    <w:p w:rsidR="00ED4773" w:rsidRDefault="00ED4773" w:rsidP="00FE2271">
      <w:pPr>
        <w:pStyle w:val="a5"/>
        <w:ind w:left="0" w:firstLine="0"/>
        <w:rPr>
          <w:rStyle w:val="a3"/>
          <w:color w:val="auto"/>
          <w:sz w:val="28"/>
          <w:szCs w:val="28"/>
        </w:rPr>
      </w:pPr>
    </w:p>
    <w:p w:rsidR="00E26C9F" w:rsidRPr="00E26C9F" w:rsidRDefault="00E26C9F" w:rsidP="00E26C9F">
      <w:pPr>
        <w:pStyle w:val="a5"/>
        <w:rPr>
          <w:sz w:val="28"/>
          <w:szCs w:val="28"/>
        </w:rPr>
      </w:pPr>
      <w:r w:rsidRPr="00E26C9F">
        <w:rPr>
          <w:rStyle w:val="a3"/>
          <w:color w:val="auto"/>
          <w:sz w:val="28"/>
          <w:szCs w:val="28"/>
        </w:rPr>
        <w:t>Статья 1.</w:t>
      </w:r>
      <w:r w:rsidR="00FE2271">
        <w:rPr>
          <w:sz w:val="28"/>
          <w:szCs w:val="28"/>
        </w:rPr>
        <w:t xml:space="preserve"> Основные</w:t>
      </w:r>
      <w:r w:rsidRPr="00E26C9F">
        <w:rPr>
          <w:sz w:val="28"/>
          <w:szCs w:val="28"/>
        </w:rPr>
        <w:t xml:space="preserve"> положения</w:t>
      </w:r>
    </w:p>
    <w:p w:rsidR="0056363E" w:rsidRDefault="0056363E" w:rsidP="00E26C9F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bookmarkStart w:id="1" w:name="sub_11"/>
      <w:bookmarkEnd w:id="0"/>
    </w:p>
    <w:bookmarkEnd w:id="1"/>
    <w:p w:rsidR="00FE2271" w:rsidRDefault="00FE2271" w:rsidP="00FE2271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Настоящие Правила регламентируют использование водных    объектов для реакционных целей (туризма, физической культуры и спорта, организации отдыха и укрепления здоровья граждан, в том числе организаци</w:t>
      </w:r>
      <w:bookmarkStart w:id="2" w:name="sub_2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и отдыха детей их оздоровления)  в соответствии с Водным кодексом Российской Федерации от 03.06.2006 №  74-ФЗ,  иными федеральными законами и правилами использования водных объектов  для реакционных целей. </w:t>
      </w:r>
    </w:p>
    <w:p w:rsidR="00FE2271" w:rsidRDefault="00FE2271" w:rsidP="00FE2271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E26C9F" w:rsidRPr="00E26C9F" w:rsidRDefault="00E26C9F" w:rsidP="00FE2271">
      <w:pPr>
        <w:rPr>
          <w:sz w:val="28"/>
          <w:szCs w:val="28"/>
        </w:rPr>
      </w:pPr>
      <w:r w:rsidRPr="00E26C9F">
        <w:rPr>
          <w:rStyle w:val="a3"/>
          <w:color w:val="auto"/>
          <w:sz w:val="28"/>
          <w:szCs w:val="28"/>
        </w:rPr>
        <w:t>Статья 2.</w:t>
      </w:r>
      <w:r w:rsidRPr="00E26C9F">
        <w:rPr>
          <w:sz w:val="28"/>
          <w:szCs w:val="28"/>
        </w:rPr>
        <w:t xml:space="preserve"> Требования к определению водных объектов или их частей, предназначенных для использования в рекреационных целях</w:t>
      </w:r>
    </w:p>
    <w:p w:rsidR="0056363E" w:rsidRDefault="0056363E" w:rsidP="00E26C9F">
      <w:pPr>
        <w:rPr>
          <w:sz w:val="28"/>
          <w:szCs w:val="28"/>
        </w:rPr>
      </w:pPr>
      <w:bookmarkStart w:id="3" w:name="sub_21"/>
      <w:bookmarkEnd w:id="2"/>
    </w:p>
    <w:p w:rsidR="00E26C9F" w:rsidRPr="00E26C9F" w:rsidRDefault="00E26C9F" w:rsidP="00E26C9F">
      <w:pPr>
        <w:rPr>
          <w:sz w:val="28"/>
          <w:szCs w:val="28"/>
        </w:rPr>
      </w:pPr>
      <w:r w:rsidRPr="00E26C9F">
        <w:rPr>
          <w:sz w:val="28"/>
          <w:szCs w:val="28"/>
        </w:rPr>
        <w:t>1. Водные объекты, используемые в рекреационных цел</w:t>
      </w:r>
      <w:r w:rsidR="00ED4773">
        <w:rPr>
          <w:sz w:val="28"/>
          <w:szCs w:val="28"/>
        </w:rPr>
        <w:t>ях, расположенные на территории</w:t>
      </w:r>
      <w:r w:rsidR="00ED4773" w:rsidRPr="00ED4773">
        <w:t xml:space="preserve"> </w:t>
      </w:r>
      <w:r w:rsidR="00ED4773" w:rsidRPr="00ED4773">
        <w:rPr>
          <w:sz w:val="28"/>
          <w:szCs w:val="28"/>
        </w:rPr>
        <w:t>Саргатского муниципального района Омской области</w:t>
      </w:r>
      <w:r w:rsidRPr="00E26C9F">
        <w:rPr>
          <w:sz w:val="28"/>
          <w:szCs w:val="28"/>
        </w:rPr>
        <w:t>, не должны являться источниками биологических, химических и физических факторов вредного воздействия на человека.</w:t>
      </w:r>
    </w:p>
    <w:bookmarkEnd w:id="3"/>
    <w:p w:rsidR="00E26C9F" w:rsidRPr="00E26C9F" w:rsidRDefault="00E26C9F" w:rsidP="00E26C9F">
      <w:pPr>
        <w:rPr>
          <w:sz w:val="28"/>
          <w:szCs w:val="28"/>
        </w:rPr>
      </w:pPr>
      <w:r w:rsidRPr="00E26C9F">
        <w:rPr>
          <w:sz w:val="28"/>
          <w:szCs w:val="28"/>
        </w:rPr>
        <w:t>Использование водного объекта в рекреационных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E26C9F" w:rsidRPr="00E26C9F" w:rsidRDefault="00E26C9F" w:rsidP="00E26C9F">
      <w:pPr>
        <w:rPr>
          <w:sz w:val="28"/>
          <w:szCs w:val="28"/>
        </w:rPr>
      </w:pPr>
      <w:bookmarkStart w:id="4" w:name="sub_22"/>
      <w:r w:rsidRPr="00E26C9F">
        <w:rPr>
          <w:sz w:val="28"/>
          <w:szCs w:val="28"/>
        </w:rPr>
        <w:t>2. Использование акватории водных объектов в рекреационных целях, в том числе для эксплуатации пляжей, осуществляется водопользователями и правообладателями земельных участков, расположенных в пределах береговой полосы водного объекта.</w:t>
      </w:r>
    </w:p>
    <w:bookmarkEnd w:id="4"/>
    <w:p w:rsidR="00E26C9F" w:rsidRPr="00E26C9F" w:rsidRDefault="00E26C9F" w:rsidP="00DC78AB">
      <w:pPr>
        <w:ind w:firstLine="709"/>
        <w:rPr>
          <w:sz w:val="28"/>
          <w:szCs w:val="28"/>
        </w:rPr>
      </w:pPr>
    </w:p>
    <w:p w:rsidR="00E26C9F" w:rsidRPr="00E26C9F" w:rsidRDefault="00E26C9F" w:rsidP="00DC78AB">
      <w:pPr>
        <w:pStyle w:val="a5"/>
        <w:ind w:left="0" w:firstLine="709"/>
        <w:rPr>
          <w:sz w:val="28"/>
          <w:szCs w:val="28"/>
        </w:rPr>
      </w:pPr>
      <w:bookmarkStart w:id="5" w:name="sub_3"/>
      <w:r w:rsidRPr="00E26C9F">
        <w:rPr>
          <w:rStyle w:val="a3"/>
          <w:color w:val="auto"/>
          <w:sz w:val="28"/>
          <w:szCs w:val="28"/>
        </w:rPr>
        <w:t>Статья 3.</w:t>
      </w:r>
      <w:r w:rsidRPr="00E26C9F">
        <w:rPr>
          <w:sz w:val="28"/>
          <w:szCs w:val="28"/>
        </w:rPr>
        <w:t xml:space="preserve"> 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56363E" w:rsidRDefault="0056363E" w:rsidP="00E26C9F">
      <w:pPr>
        <w:rPr>
          <w:sz w:val="28"/>
          <w:szCs w:val="28"/>
        </w:rPr>
      </w:pPr>
      <w:bookmarkStart w:id="6" w:name="sub_31"/>
      <w:bookmarkEnd w:id="5"/>
    </w:p>
    <w:p w:rsidR="00E26C9F" w:rsidRPr="00E26C9F" w:rsidRDefault="00E26C9F" w:rsidP="00E26C9F">
      <w:pPr>
        <w:rPr>
          <w:sz w:val="28"/>
          <w:szCs w:val="28"/>
        </w:rPr>
      </w:pPr>
      <w:r w:rsidRPr="00E26C9F">
        <w:rPr>
          <w:sz w:val="28"/>
          <w:szCs w:val="28"/>
        </w:rPr>
        <w:t xml:space="preserve">1. Зоны отдыха и другие территории, включая пляжи, связанные с использованием водных объектов или их частей для рекреационных целей, определяются в зонах рекреационного назначения в соответствии с </w:t>
      </w:r>
      <w:r w:rsidR="0056363E">
        <w:rPr>
          <w:sz w:val="28"/>
          <w:szCs w:val="28"/>
        </w:rPr>
        <w:t>г</w:t>
      </w:r>
      <w:r w:rsidR="00ED4773">
        <w:rPr>
          <w:sz w:val="28"/>
          <w:szCs w:val="28"/>
        </w:rPr>
        <w:t xml:space="preserve">енеральным планом </w:t>
      </w:r>
      <w:r w:rsidR="00ED4773" w:rsidRPr="00ED4773">
        <w:rPr>
          <w:sz w:val="28"/>
          <w:szCs w:val="28"/>
        </w:rPr>
        <w:t>Саргатского муниципального района Омской области</w:t>
      </w:r>
      <w:r w:rsidRPr="00E26C9F">
        <w:rPr>
          <w:sz w:val="28"/>
          <w:szCs w:val="28"/>
        </w:rPr>
        <w:t xml:space="preserve">, </w:t>
      </w:r>
      <w:r w:rsidR="0056363E">
        <w:rPr>
          <w:sz w:val="28"/>
          <w:szCs w:val="28"/>
        </w:rPr>
        <w:t>п</w:t>
      </w:r>
      <w:r w:rsidRPr="00E26C9F">
        <w:rPr>
          <w:sz w:val="28"/>
          <w:szCs w:val="28"/>
        </w:rPr>
        <w:t>равилами землепользования и застройки, докумен</w:t>
      </w:r>
      <w:r w:rsidR="00ED4773">
        <w:rPr>
          <w:sz w:val="28"/>
          <w:szCs w:val="28"/>
        </w:rPr>
        <w:t xml:space="preserve">тацией по планировке территории </w:t>
      </w:r>
      <w:r w:rsidR="00ED4773" w:rsidRPr="00ED4773">
        <w:rPr>
          <w:sz w:val="28"/>
          <w:szCs w:val="28"/>
        </w:rPr>
        <w:lastRenderedPageBreak/>
        <w:t>Саргатского муниципального района Омской области</w:t>
      </w:r>
      <w:r w:rsidRPr="00E26C9F">
        <w:rPr>
          <w:sz w:val="28"/>
          <w:szCs w:val="28"/>
        </w:rPr>
        <w:t>.</w:t>
      </w:r>
    </w:p>
    <w:p w:rsidR="00E26C9F" w:rsidRPr="00E26C9F" w:rsidRDefault="00E26C9F" w:rsidP="00E26C9F">
      <w:pPr>
        <w:rPr>
          <w:sz w:val="28"/>
          <w:szCs w:val="28"/>
        </w:rPr>
      </w:pPr>
      <w:bookmarkStart w:id="7" w:name="sub_32"/>
      <w:bookmarkEnd w:id="6"/>
      <w:r w:rsidRPr="00E26C9F">
        <w:rPr>
          <w:sz w:val="28"/>
          <w:szCs w:val="28"/>
        </w:rPr>
        <w:t>2. Зоны отдыха и другие территории, включая пляжи, связанные с использованием водных объектов или их частей для рекреационных целей, располагаются на землях и (или) земельных участках, прилегающих к акваториям водных объектов.</w:t>
      </w:r>
    </w:p>
    <w:p w:rsidR="00E26C9F" w:rsidRPr="00E26C9F" w:rsidRDefault="00E26C9F" w:rsidP="00E26C9F">
      <w:pPr>
        <w:rPr>
          <w:sz w:val="28"/>
          <w:szCs w:val="28"/>
        </w:rPr>
      </w:pPr>
      <w:bookmarkStart w:id="8" w:name="sub_33"/>
      <w:bookmarkEnd w:id="7"/>
      <w:r w:rsidRPr="00E26C9F">
        <w:rPr>
          <w:sz w:val="28"/>
          <w:szCs w:val="28"/>
        </w:rPr>
        <w:t>3. Зоны отдыха и другие территории, включая пляжи, связанные с использованием водных объектов или их частей для рекреационных целей, должны:</w:t>
      </w:r>
    </w:p>
    <w:bookmarkEnd w:id="8"/>
    <w:p w:rsidR="00E26C9F" w:rsidRPr="00E26C9F" w:rsidRDefault="00E26C9F" w:rsidP="00E26C9F">
      <w:pPr>
        <w:rPr>
          <w:sz w:val="28"/>
          <w:szCs w:val="28"/>
        </w:rPr>
      </w:pPr>
      <w:r w:rsidRPr="00E26C9F">
        <w:rPr>
          <w:sz w:val="28"/>
          <w:szCs w:val="28"/>
        </w:rPr>
        <w:t>- соответствовать санитарным и противопожарным нормам и правилам;</w:t>
      </w:r>
    </w:p>
    <w:p w:rsidR="00E26C9F" w:rsidRPr="00E26C9F" w:rsidRDefault="00E26C9F" w:rsidP="00E26C9F">
      <w:pPr>
        <w:rPr>
          <w:sz w:val="28"/>
          <w:szCs w:val="28"/>
        </w:rPr>
      </w:pPr>
      <w:r w:rsidRPr="00E26C9F">
        <w:rPr>
          <w:sz w:val="28"/>
          <w:szCs w:val="28"/>
        </w:rPr>
        <w:t>- располагаться на расстоянии не менее 500 метров выше по течению от мест выпуска сточных вод, не ближе 250 метров выше и 1000 метров ниже портовых гидротехнических сооружений, пристаней, причалов, нефтеналивных приспособлений;</w:t>
      </w:r>
    </w:p>
    <w:p w:rsidR="00E26C9F" w:rsidRPr="00E26C9F" w:rsidRDefault="00E26C9F" w:rsidP="00E26C9F">
      <w:pPr>
        <w:rPr>
          <w:sz w:val="28"/>
          <w:szCs w:val="28"/>
        </w:rPr>
      </w:pPr>
      <w:r w:rsidRPr="00E26C9F">
        <w:rPr>
          <w:sz w:val="28"/>
          <w:szCs w:val="28"/>
        </w:rPr>
        <w:t>- располагаться на сухих участках, на которых отсутствуют выход грунтовых вод, а также заболоченные поверхности, влияющие на их санитарно-гигиеническое состояние.</w:t>
      </w:r>
    </w:p>
    <w:p w:rsidR="00E26C9F" w:rsidRPr="00E26C9F" w:rsidRDefault="00E26C9F" w:rsidP="00E26C9F">
      <w:pPr>
        <w:rPr>
          <w:sz w:val="28"/>
          <w:szCs w:val="28"/>
        </w:rPr>
      </w:pPr>
      <w:bookmarkStart w:id="9" w:name="sub_34"/>
      <w:r w:rsidRPr="00E26C9F">
        <w:rPr>
          <w:sz w:val="28"/>
          <w:szCs w:val="28"/>
        </w:rPr>
        <w:t xml:space="preserve">4. Обустройство, зонирование, оборудование пляжей осуществляется в соответствии с требованиями, установленными </w:t>
      </w:r>
      <w:r w:rsidR="0056363E">
        <w:rPr>
          <w:sz w:val="28"/>
          <w:szCs w:val="28"/>
        </w:rPr>
        <w:t>законодательством</w:t>
      </w:r>
      <w:r w:rsidRPr="00E26C9F">
        <w:rPr>
          <w:sz w:val="28"/>
          <w:szCs w:val="28"/>
        </w:rPr>
        <w:t>.</w:t>
      </w:r>
    </w:p>
    <w:bookmarkEnd w:id="9"/>
    <w:p w:rsidR="00E26C9F" w:rsidRDefault="00E26C9F" w:rsidP="00E26C9F">
      <w:pPr>
        <w:rPr>
          <w:sz w:val="28"/>
          <w:szCs w:val="28"/>
        </w:rPr>
      </w:pPr>
    </w:p>
    <w:p w:rsidR="00701468" w:rsidRDefault="00701468" w:rsidP="00E26C9F">
      <w:pPr>
        <w:rPr>
          <w:sz w:val="28"/>
          <w:szCs w:val="28"/>
        </w:rPr>
      </w:pPr>
      <w:r w:rsidRPr="00701468">
        <w:rPr>
          <w:b/>
          <w:sz w:val="28"/>
          <w:szCs w:val="28"/>
        </w:rPr>
        <w:t xml:space="preserve">Статья 4. </w:t>
      </w:r>
      <w:r>
        <w:rPr>
          <w:sz w:val="28"/>
          <w:szCs w:val="28"/>
        </w:rPr>
        <w:t>Правила использования з</w:t>
      </w:r>
      <w:r w:rsidRPr="00E26C9F">
        <w:rPr>
          <w:sz w:val="28"/>
          <w:szCs w:val="28"/>
        </w:rPr>
        <w:t>он отдыха и други</w:t>
      </w:r>
      <w:r>
        <w:rPr>
          <w:sz w:val="28"/>
          <w:szCs w:val="28"/>
        </w:rPr>
        <w:t>х</w:t>
      </w:r>
      <w:r w:rsidRPr="00E26C9F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й</w:t>
      </w:r>
      <w:r w:rsidRPr="00E26C9F">
        <w:rPr>
          <w:sz w:val="28"/>
          <w:szCs w:val="28"/>
        </w:rPr>
        <w:t>, включая пляжи, связанны</w:t>
      </w:r>
      <w:r>
        <w:rPr>
          <w:sz w:val="28"/>
          <w:szCs w:val="28"/>
        </w:rPr>
        <w:t>х</w:t>
      </w:r>
      <w:r w:rsidRPr="00E26C9F">
        <w:rPr>
          <w:sz w:val="28"/>
          <w:szCs w:val="28"/>
        </w:rPr>
        <w:t xml:space="preserve"> с использованием водных объектов или их частей для рекреационных целей</w:t>
      </w:r>
    </w:p>
    <w:p w:rsidR="00DB322F" w:rsidRDefault="00DB322F" w:rsidP="00701468">
      <w:pPr>
        <w:rPr>
          <w:rFonts w:ascii="Times New Roman" w:hAnsi="Times New Roman" w:cs="Times New Roman"/>
          <w:sz w:val="28"/>
          <w:szCs w:val="28"/>
        </w:rPr>
      </w:pPr>
    </w:p>
    <w:p w:rsidR="00701468" w:rsidRPr="00701468" w:rsidRDefault="00701468" w:rsidP="00701468">
      <w:pPr>
        <w:rPr>
          <w:rFonts w:ascii="Times New Roman" w:hAnsi="Times New Roman" w:cs="Times New Roman"/>
          <w:sz w:val="28"/>
          <w:szCs w:val="28"/>
        </w:rPr>
      </w:pPr>
      <w:r w:rsidRPr="00701468">
        <w:rPr>
          <w:rFonts w:ascii="Times New Roman" w:hAnsi="Times New Roman" w:cs="Times New Roman"/>
          <w:sz w:val="28"/>
          <w:szCs w:val="28"/>
        </w:rPr>
        <w:t>1. В зонах отдыха и других территориях, включая пляжи, связанных с использованием водных объектов или их частей для рекреационных целей, запрещается:</w:t>
      </w:r>
    </w:p>
    <w:p w:rsidR="00701468" w:rsidRPr="00701468" w:rsidRDefault="00701468" w:rsidP="00701468">
      <w:pPr>
        <w:pStyle w:val="a6"/>
        <w:spacing w:before="0" w:beforeAutospacing="0" w:after="0" w:afterAutospacing="0"/>
        <w:ind w:firstLine="539"/>
        <w:jc w:val="both"/>
        <w:rPr>
          <w:sz w:val="28"/>
          <w:szCs w:val="28"/>
        </w:rPr>
      </w:pPr>
      <w:bookmarkStart w:id="10" w:name="sub_4"/>
      <w:r w:rsidRPr="00701468">
        <w:rPr>
          <w:sz w:val="28"/>
          <w:szCs w:val="28"/>
        </w:rPr>
        <w:t xml:space="preserve">- купаться в местах, где выставлены щиты (аншлаги) с предупреждающими и запрещающими знаками и надписями; </w:t>
      </w:r>
    </w:p>
    <w:p w:rsidR="00701468" w:rsidRPr="00701468" w:rsidRDefault="00701468" w:rsidP="00701468">
      <w:pPr>
        <w:pStyle w:val="a6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01468">
        <w:rPr>
          <w:sz w:val="28"/>
          <w:szCs w:val="28"/>
        </w:rPr>
        <w:t xml:space="preserve">- подплывать к моторным, парусным судам, весельным лодкам и другим плавательным средствам; </w:t>
      </w:r>
    </w:p>
    <w:p w:rsidR="00701468" w:rsidRPr="00701468" w:rsidRDefault="00701468" w:rsidP="00701468">
      <w:pPr>
        <w:pStyle w:val="a6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01468">
        <w:rPr>
          <w:sz w:val="28"/>
          <w:szCs w:val="28"/>
        </w:rPr>
        <w:t xml:space="preserve">- употреблять спиртные напитки; </w:t>
      </w:r>
    </w:p>
    <w:p w:rsidR="00701468" w:rsidRPr="00701468" w:rsidRDefault="00701468" w:rsidP="00701468">
      <w:pPr>
        <w:pStyle w:val="a6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01468">
        <w:rPr>
          <w:sz w:val="28"/>
          <w:szCs w:val="28"/>
        </w:rPr>
        <w:t xml:space="preserve">- оставлять на берегу, в гардеробах и раздевалках бумагу, банки, стекло и другой мусор; </w:t>
      </w:r>
    </w:p>
    <w:p w:rsidR="00701468" w:rsidRPr="00701468" w:rsidRDefault="00701468" w:rsidP="00701468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01468">
        <w:rPr>
          <w:sz w:val="28"/>
          <w:szCs w:val="28"/>
        </w:rPr>
        <w:t xml:space="preserve">- курение табака, потребление </w:t>
      </w:r>
      <w:proofErr w:type="spellStart"/>
      <w:r w:rsidRPr="00701468">
        <w:rPr>
          <w:sz w:val="28"/>
          <w:szCs w:val="28"/>
        </w:rPr>
        <w:t>никотинсодержащей</w:t>
      </w:r>
      <w:proofErr w:type="spellEnd"/>
      <w:r w:rsidRPr="00701468">
        <w:rPr>
          <w:sz w:val="28"/>
          <w:szCs w:val="28"/>
        </w:rPr>
        <w:t xml:space="preserve"> продукции и использование кальянов</w:t>
      </w:r>
      <w:r w:rsidRPr="00BA7BBA">
        <w:rPr>
          <w:sz w:val="28"/>
          <w:szCs w:val="28"/>
        </w:rPr>
        <w:t>.</w:t>
      </w:r>
      <w:r w:rsidRPr="00701468">
        <w:rPr>
          <w:sz w:val="28"/>
          <w:szCs w:val="28"/>
        </w:rPr>
        <w:t xml:space="preserve"> </w:t>
      </w:r>
    </w:p>
    <w:p w:rsidR="00701468" w:rsidRPr="00701468" w:rsidRDefault="00701468" w:rsidP="00701468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01468">
        <w:rPr>
          <w:sz w:val="28"/>
          <w:szCs w:val="28"/>
        </w:rPr>
        <w:t>. В зонах отдыха и других территориях, включая пляжи, связанных с использованием водных объектов или их частей для рекреационных целей</w:t>
      </w:r>
      <w:r>
        <w:rPr>
          <w:sz w:val="28"/>
          <w:szCs w:val="28"/>
        </w:rPr>
        <w:t xml:space="preserve">, </w:t>
      </w:r>
      <w:r w:rsidRPr="00701468">
        <w:rPr>
          <w:sz w:val="28"/>
          <w:szCs w:val="28"/>
        </w:rPr>
        <w:t>обучение людей плаванию должно проводиться в специально отведенных местах с необходимым комплектом средств, обеспечивающих безопасность обучаемых лиц</w:t>
      </w:r>
      <w:r>
        <w:rPr>
          <w:sz w:val="28"/>
          <w:szCs w:val="28"/>
        </w:rPr>
        <w:t>.</w:t>
      </w:r>
      <w:r w:rsidRPr="00701468">
        <w:rPr>
          <w:sz w:val="28"/>
          <w:szCs w:val="28"/>
        </w:rPr>
        <w:t xml:space="preserve"> </w:t>
      </w:r>
    </w:p>
    <w:p w:rsidR="00701468" w:rsidRPr="00701468" w:rsidRDefault="00701468" w:rsidP="00701468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01468">
        <w:rPr>
          <w:sz w:val="28"/>
          <w:szCs w:val="28"/>
        </w:rPr>
        <w:t xml:space="preserve">Эксплуатация пляжей в лагерях отдыха детей запрещается без инструкторов по плаванию, на которых возлагается ответственность за безопасность детей и методическое руководство по обучению их плаванию. </w:t>
      </w:r>
    </w:p>
    <w:p w:rsidR="00701468" w:rsidRPr="00701468" w:rsidRDefault="00701468" w:rsidP="00701468">
      <w:pPr>
        <w:rPr>
          <w:rFonts w:ascii="Times New Roman" w:hAnsi="Times New Roman" w:cs="Times New Roman"/>
          <w:sz w:val="28"/>
          <w:szCs w:val="28"/>
        </w:rPr>
      </w:pPr>
    </w:p>
    <w:p w:rsidR="00701468" w:rsidRPr="00701468" w:rsidRDefault="00701468" w:rsidP="00701468">
      <w:pPr>
        <w:pStyle w:val="a5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E26C9F" w:rsidRPr="00E26C9F" w:rsidRDefault="00E26C9F" w:rsidP="00E26C9F">
      <w:pPr>
        <w:pStyle w:val="a5"/>
        <w:rPr>
          <w:sz w:val="28"/>
          <w:szCs w:val="28"/>
        </w:rPr>
      </w:pPr>
      <w:r w:rsidRPr="00E26C9F">
        <w:rPr>
          <w:rStyle w:val="a3"/>
          <w:color w:val="auto"/>
          <w:sz w:val="28"/>
          <w:szCs w:val="28"/>
        </w:rPr>
        <w:lastRenderedPageBreak/>
        <w:t xml:space="preserve">Статья </w:t>
      </w:r>
      <w:r w:rsidR="00701468">
        <w:rPr>
          <w:rStyle w:val="a3"/>
          <w:color w:val="auto"/>
          <w:sz w:val="28"/>
          <w:szCs w:val="28"/>
        </w:rPr>
        <w:t>5</w:t>
      </w:r>
      <w:r w:rsidRPr="00E26C9F">
        <w:rPr>
          <w:rStyle w:val="a3"/>
          <w:color w:val="auto"/>
          <w:sz w:val="28"/>
          <w:szCs w:val="28"/>
        </w:rPr>
        <w:t>.</w:t>
      </w:r>
      <w:r w:rsidRPr="00E26C9F">
        <w:rPr>
          <w:sz w:val="28"/>
          <w:szCs w:val="28"/>
        </w:rPr>
        <w:t xml:space="preserve"> Требования к срокам открытия и закрытия купального сезона</w:t>
      </w:r>
    </w:p>
    <w:bookmarkEnd w:id="10"/>
    <w:p w:rsidR="0056363E" w:rsidRDefault="0056363E" w:rsidP="00E26C9F">
      <w:pPr>
        <w:rPr>
          <w:sz w:val="28"/>
          <w:szCs w:val="28"/>
        </w:rPr>
      </w:pPr>
    </w:p>
    <w:p w:rsidR="00E26C9F" w:rsidRPr="00E26C9F" w:rsidRDefault="00E26C9F" w:rsidP="00E26C9F">
      <w:pPr>
        <w:rPr>
          <w:sz w:val="28"/>
          <w:szCs w:val="28"/>
        </w:rPr>
      </w:pPr>
      <w:proofErr w:type="gramStart"/>
      <w:r w:rsidRPr="00E26C9F">
        <w:rPr>
          <w:sz w:val="28"/>
          <w:szCs w:val="28"/>
        </w:rPr>
        <w:t>Сроки открытия и закрытия купального сезона на водных объ</w:t>
      </w:r>
      <w:r w:rsidR="00927141">
        <w:rPr>
          <w:sz w:val="28"/>
          <w:szCs w:val="28"/>
        </w:rPr>
        <w:t>ек</w:t>
      </w:r>
      <w:r w:rsidR="00ED4773">
        <w:rPr>
          <w:sz w:val="28"/>
          <w:szCs w:val="28"/>
        </w:rPr>
        <w:t>тах, расположенных в границах</w:t>
      </w:r>
      <w:r w:rsidR="00ED4773" w:rsidRPr="00ED4773">
        <w:t xml:space="preserve"> </w:t>
      </w:r>
      <w:r w:rsidR="00ED4773" w:rsidRPr="00ED4773">
        <w:rPr>
          <w:sz w:val="28"/>
          <w:szCs w:val="28"/>
        </w:rPr>
        <w:t>Саргатского муниципального района Омской области</w:t>
      </w:r>
      <w:r w:rsidRPr="00E26C9F">
        <w:rPr>
          <w:sz w:val="28"/>
          <w:szCs w:val="28"/>
        </w:rPr>
        <w:t>, устанавливаются в период с 1 июня по 31 августа в зависимости от погодных условий, температуры воздуха, с учетом санитарно-эпидемиологического заключения о соответствии воды санитарным правилам и условиям безопасного для здоровья населения использования водного объекта.</w:t>
      </w:r>
      <w:proofErr w:type="gramEnd"/>
    </w:p>
    <w:p w:rsidR="00E26C9F" w:rsidRPr="00E26C9F" w:rsidRDefault="00E26C9F" w:rsidP="00E26C9F">
      <w:pPr>
        <w:rPr>
          <w:sz w:val="28"/>
          <w:szCs w:val="28"/>
        </w:rPr>
      </w:pPr>
    </w:p>
    <w:p w:rsidR="00E26C9F" w:rsidRPr="00E26C9F" w:rsidRDefault="00E26C9F" w:rsidP="00DC78AB">
      <w:pPr>
        <w:pStyle w:val="a5"/>
        <w:ind w:left="0" w:firstLine="709"/>
        <w:rPr>
          <w:sz w:val="28"/>
          <w:szCs w:val="28"/>
        </w:rPr>
      </w:pPr>
      <w:bookmarkStart w:id="11" w:name="sub_5"/>
      <w:r w:rsidRPr="00E26C9F">
        <w:rPr>
          <w:rStyle w:val="a3"/>
          <w:color w:val="auto"/>
          <w:sz w:val="28"/>
          <w:szCs w:val="28"/>
        </w:rPr>
        <w:t xml:space="preserve">Статья </w:t>
      </w:r>
      <w:r w:rsidR="00701468">
        <w:rPr>
          <w:rStyle w:val="a3"/>
          <w:color w:val="auto"/>
          <w:sz w:val="28"/>
          <w:szCs w:val="28"/>
        </w:rPr>
        <w:t>6</w:t>
      </w:r>
      <w:r w:rsidRPr="00E26C9F">
        <w:rPr>
          <w:rStyle w:val="a3"/>
          <w:color w:val="auto"/>
          <w:sz w:val="28"/>
          <w:szCs w:val="28"/>
        </w:rPr>
        <w:t>.</w:t>
      </w:r>
      <w:r w:rsidRPr="00E26C9F">
        <w:rPr>
          <w:sz w:val="28"/>
          <w:szCs w:val="28"/>
        </w:rPr>
        <w:t xml:space="preserve"> Порядок проведения мероприя</w:t>
      </w:r>
      <w:r w:rsidR="00E635A9">
        <w:rPr>
          <w:sz w:val="28"/>
          <w:szCs w:val="28"/>
        </w:rPr>
        <w:t xml:space="preserve">тий, связанных с использованием </w:t>
      </w:r>
      <w:r w:rsidRPr="00E26C9F">
        <w:rPr>
          <w:sz w:val="28"/>
          <w:szCs w:val="28"/>
        </w:rPr>
        <w:t>водных объектов или их частей для рекреационных целей</w:t>
      </w:r>
    </w:p>
    <w:p w:rsidR="0056363E" w:rsidRDefault="0056363E" w:rsidP="00E26C9F">
      <w:pPr>
        <w:rPr>
          <w:sz w:val="28"/>
          <w:szCs w:val="28"/>
        </w:rPr>
      </w:pPr>
      <w:bookmarkStart w:id="12" w:name="sub_51"/>
      <w:bookmarkEnd w:id="11"/>
    </w:p>
    <w:p w:rsidR="00E26C9F" w:rsidRPr="00E26C9F" w:rsidRDefault="00E26C9F" w:rsidP="00E26C9F">
      <w:pPr>
        <w:rPr>
          <w:sz w:val="28"/>
          <w:szCs w:val="28"/>
        </w:rPr>
      </w:pPr>
      <w:r w:rsidRPr="00E26C9F">
        <w:rPr>
          <w:sz w:val="28"/>
          <w:szCs w:val="28"/>
        </w:rPr>
        <w:t xml:space="preserve">1. </w:t>
      </w:r>
      <w:bookmarkStart w:id="13" w:name="sub_52"/>
      <w:bookmarkEnd w:id="12"/>
      <w:r w:rsidRPr="00E26C9F">
        <w:rPr>
          <w:sz w:val="28"/>
          <w:szCs w:val="28"/>
        </w:rPr>
        <w:t>Организаторы (физические лица, юридические лица, индивидуальные предприниматели) экскурсий, коллективных выездов на отдых и других массовых мероприятий, связанных с использованием водных объектов или их частей для рекреационных целей, назначают лиц, ответственных за безопасность людей на воде, общественный порядок и охрану окружающей среды.</w:t>
      </w:r>
    </w:p>
    <w:p w:rsidR="00701468" w:rsidRPr="00F30161" w:rsidRDefault="0056363E" w:rsidP="00F30161">
      <w:pPr>
        <w:rPr>
          <w:sz w:val="28"/>
          <w:szCs w:val="28"/>
        </w:rPr>
      </w:pPr>
      <w:bookmarkStart w:id="14" w:name="sub_53"/>
      <w:bookmarkEnd w:id="13"/>
      <w:r>
        <w:rPr>
          <w:sz w:val="28"/>
          <w:szCs w:val="28"/>
        </w:rPr>
        <w:t>2</w:t>
      </w:r>
      <w:r w:rsidR="00E26C9F" w:rsidRPr="00E26C9F">
        <w:rPr>
          <w:sz w:val="28"/>
          <w:szCs w:val="28"/>
        </w:rPr>
        <w:t xml:space="preserve">. При проведении массовых мероприятий, связанных с использованием водных объектов или их частей (культурно-зрелищных, спортивных и иных массовых мероприятий), организаторы мероприятий направляют уведомления о проведении массовых мероприятий с использованием водных объектов или их частей для рекреационных целей в порядке и сроки, установленные </w:t>
      </w:r>
      <w:r>
        <w:rPr>
          <w:sz w:val="28"/>
          <w:szCs w:val="28"/>
        </w:rPr>
        <w:t>муниципальными правовыми актами</w:t>
      </w:r>
      <w:r w:rsidR="00E26C9F" w:rsidRPr="00E26C9F">
        <w:rPr>
          <w:sz w:val="28"/>
          <w:szCs w:val="28"/>
        </w:rPr>
        <w:t>.</w:t>
      </w:r>
    </w:p>
    <w:bookmarkEnd w:id="14"/>
    <w:p w:rsidR="00E26C9F" w:rsidRPr="00E26C9F" w:rsidRDefault="00E26C9F" w:rsidP="00E26C9F">
      <w:pPr>
        <w:rPr>
          <w:sz w:val="28"/>
          <w:szCs w:val="28"/>
        </w:rPr>
      </w:pPr>
    </w:p>
    <w:p w:rsidR="00E26C9F" w:rsidRPr="00E26C9F" w:rsidRDefault="00E26C9F" w:rsidP="00DC78AB">
      <w:pPr>
        <w:pStyle w:val="a5"/>
        <w:ind w:left="0" w:firstLine="709"/>
        <w:rPr>
          <w:sz w:val="28"/>
          <w:szCs w:val="28"/>
        </w:rPr>
      </w:pPr>
      <w:bookmarkStart w:id="15" w:name="sub_6"/>
      <w:r w:rsidRPr="00E26C9F">
        <w:rPr>
          <w:rStyle w:val="a3"/>
          <w:color w:val="auto"/>
          <w:sz w:val="28"/>
          <w:szCs w:val="28"/>
        </w:rPr>
        <w:t xml:space="preserve">Статья </w:t>
      </w:r>
      <w:r w:rsidR="00701468">
        <w:rPr>
          <w:rStyle w:val="a3"/>
          <w:color w:val="auto"/>
          <w:sz w:val="28"/>
          <w:szCs w:val="28"/>
        </w:rPr>
        <w:t>7</w:t>
      </w:r>
      <w:r w:rsidRPr="00E26C9F">
        <w:rPr>
          <w:rStyle w:val="a3"/>
          <w:color w:val="auto"/>
          <w:sz w:val="28"/>
          <w:szCs w:val="28"/>
        </w:rPr>
        <w:t>.</w:t>
      </w:r>
      <w:r w:rsidRPr="00E26C9F">
        <w:rPr>
          <w:sz w:val="28"/>
          <w:szCs w:val="28"/>
        </w:rPr>
        <w:t xml:space="preserve"> Требования к определению зон купания и иных зон, необходимых для осуществления рекреационной деятельности</w:t>
      </w:r>
    </w:p>
    <w:p w:rsidR="0056363E" w:rsidRDefault="0056363E" w:rsidP="00E26C9F">
      <w:pPr>
        <w:rPr>
          <w:sz w:val="28"/>
          <w:szCs w:val="28"/>
        </w:rPr>
      </w:pPr>
      <w:bookmarkStart w:id="16" w:name="sub_61"/>
      <w:bookmarkEnd w:id="15"/>
    </w:p>
    <w:p w:rsidR="00E26C9F" w:rsidRPr="00E26C9F" w:rsidRDefault="00E26C9F" w:rsidP="00E26C9F">
      <w:pPr>
        <w:rPr>
          <w:sz w:val="28"/>
          <w:szCs w:val="28"/>
        </w:rPr>
      </w:pPr>
      <w:r w:rsidRPr="00E26C9F">
        <w:rPr>
          <w:sz w:val="28"/>
          <w:szCs w:val="28"/>
        </w:rPr>
        <w:t>1. Перед началом купального сезона должны быть организованы обследование и очистка дна участка акватории водного объекта в зонах купания и иных зонах, необходимых для осуществления рекреационной деятельности.</w:t>
      </w:r>
    </w:p>
    <w:p w:rsidR="00E26C9F" w:rsidRPr="00E26C9F" w:rsidRDefault="00E26C9F" w:rsidP="00E26C9F">
      <w:pPr>
        <w:rPr>
          <w:sz w:val="28"/>
          <w:szCs w:val="28"/>
        </w:rPr>
      </w:pPr>
      <w:bookmarkStart w:id="17" w:name="sub_62"/>
      <w:bookmarkEnd w:id="16"/>
      <w:r w:rsidRPr="00E26C9F">
        <w:rPr>
          <w:sz w:val="28"/>
          <w:szCs w:val="28"/>
        </w:rPr>
        <w:t>2. В зонах купания и иных зонах, необходимых для осуществления рекреационной деятельности, не должно быть выхода грунтовых вод, водоворота, воронок и течения, превышающего 0,5 метра в секунду.</w:t>
      </w:r>
    </w:p>
    <w:p w:rsidR="00E26C9F" w:rsidRPr="00E26C9F" w:rsidRDefault="00E26C9F" w:rsidP="00E26C9F">
      <w:pPr>
        <w:rPr>
          <w:sz w:val="28"/>
          <w:szCs w:val="28"/>
        </w:rPr>
      </w:pPr>
      <w:bookmarkStart w:id="18" w:name="sub_63"/>
      <w:bookmarkEnd w:id="17"/>
      <w:r w:rsidRPr="00E26C9F">
        <w:rPr>
          <w:sz w:val="28"/>
          <w:szCs w:val="28"/>
        </w:rPr>
        <w:t>3. Дно водного объекта в зонах купания и иных зонах, необходимых для осуществления рекреационной деятельности, должно иметь постепенный уклон до глубины двух метров, должно быть без ям, уступов, а также должно быть свободным от водных растений, коряг, камней, стекла и других предметов.</w:t>
      </w:r>
    </w:p>
    <w:p w:rsidR="00E26C9F" w:rsidRPr="00E26C9F" w:rsidRDefault="00E26C9F" w:rsidP="00E26C9F">
      <w:pPr>
        <w:rPr>
          <w:sz w:val="28"/>
          <w:szCs w:val="28"/>
        </w:rPr>
      </w:pPr>
      <w:bookmarkStart w:id="19" w:name="sub_64"/>
      <w:bookmarkEnd w:id="18"/>
      <w:r w:rsidRPr="00E26C9F">
        <w:rPr>
          <w:sz w:val="28"/>
          <w:szCs w:val="28"/>
        </w:rPr>
        <w:t>4. Зоны купания должны быть обозначены буйками оранжевого цвета, р</w:t>
      </w:r>
      <w:r w:rsidR="007D4ECF">
        <w:rPr>
          <w:sz w:val="28"/>
          <w:szCs w:val="28"/>
        </w:rPr>
        <w:t>асположенными на расстоянии 25 –</w:t>
      </w:r>
      <w:r w:rsidRPr="00E26C9F">
        <w:rPr>
          <w:sz w:val="28"/>
          <w:szCs w:val="28"/>
        </w:rPr>
        <w:t xml:space="preserve"> 30 метров один от другого и до 25 метров от мест с глубиной 1,3 метра.</w:t>
      </w:r>
    </w:p>
    <w:p w:rsidR="00E26C9F" w:rsidRPr="00E26C9F" w:rsidRDefault="00E26C9F" w:rsidP="00E26C9F">
      <w:pPr>
        <w:rPr>
          <w:sz w:val="28"/>
          <w:szCs w:val="28"/>
        </w:rPr>
      </w:pPr>
      <w:bookmarkStart w:id="20" w:name="sub_65"/>
      <w:bookmarkEnd w:id="19"/>
      <w:r w:rsidRPr="00E26C9F">
        <w:rPr>
          <w:sz w:val="28"/>
          <w:szCs w:val="28"/>
        </w:rPr>
        <w:t xml:space="preserve">5. Границы коридоров для выхода плавательных средств из лодочных станций и других сооружений должны находиться вне зон купания. Для моторных лодок и </w:t>
      </w:r>
      <w:proofErr w:type="spellStart"/>
      <w:r w:rsidRPr="00E26C9F">
        <w:rPr>
          <w:sz w:val="28"/>
          <w:szCs w:val="28"/>
        </w:rPr>
        <w:t>гидромотоциклов</w:t>
      </w:r>
      <w:proofErr w:type="spellEnd"/>
      <w:r w:rsidRPr="00E26C9F">
        <w:rPr>
          <w:sz w:val="28"/>
          <w:szCs w:val="28"/>
        </w:rPr>
        <w:t xml:space="preserve"> это расстояние должно составлять не менее 30 метров.</w:t>
      </w:r>
    </w:p>
    <w:p w:rsidR="00E26C9F" w:rsidRPr="00E26C9F" w:rsidRDefault="00E26C9F" w:rsidP="00E26C9F">
      <w:pPr>
        <w:rPr>
          <w:sz w:val="28"/>
          <w:szCs w:val="28"/>
        </w:rPr>
      </w:pPr>
      <w:bookmarkStart w:id="21" w:name="sub_66"/>
      <w:bookmarkEnd w:id="20"/>
      <w:r w:rsidRPr="00E26C9F">
        <w:rPr>
          <w:sz w:val="28"/>
          <w:szCs w:val="28"/>
        </w:rPr>
        <w:t xml:space="preserve">6. В зоны купания не должны допускаться суда, гидроциклы и другие </w:t>
      </w:r>
      <w:r w:rsidRPr="00E26C9F">
        <w:rPr>
          <w:sz w:val="28"/>
          <w:szCs w:val="28"/>
        </w:rPr>
        <w:lastRenderedPageBreak/>
        <w:t>технические средства, за исключением средств спасательной службы.</w:t>
      </w:r>
    </w:p>
    <w:p w:rsidR="00E26C9F" w:rsidRPr="00E26C9F" w:rsidRDefault="00E26C9F" w:rsidP="00E26C9F">
      <w:pPr>
        <w:rPr>
          <w:sz w:val="28"/>
          <w:szCs w:val="28"/>
        </w:rPr>
      </w:pPr>
      <w:bookmarkStart w:id="22" w:name="sub_67"/>
      <w:bookmarkEnd w:id="21"/>
      <w:r w:rsidRPr="00E26C9F">
        <w:rPr>
          <w:sz w:val="28"/>
          <w:szCs w:val="28"/>
        </w:rPr>
        <w:t>7. В зонах купания и выше их по течению на 500 м запрещается стирка белья, купание животных, размещение стойбищ и водопой скота.</w:t>
      </w:r>
    </w:p>
    <w:p w:rsidR="00E26C9F" w:rsidRPr="00E26C9F" w:rsidRDefault="00E26C9F" w:rsidP="00E26C9F">
      <w:pPr>
        <w:rPr>
          <w:sz w:val="28"/>
          <w:szCs w:val="28"/>
        </w:rPr>
      </w:pPr>
      <w:bookmarkStart w:id="23" w:name="sub_68"/>
      <w:bookmarkEnd w:id="22"/>
      <w:r w:rsidRPr="00E26C9F">
        <w:rPr>
          <w:sz w:val="28"/>
          <w:szCs w:val="28"/>
        </w:rPr>
        <w:t>8. На период купального сезона с учетом особенностей расположения, размеров береговой территории и акватории водного объекта в зонах купания и иных зонах, необходимых для осуществления рекреационной деятельности, должно быть организовано развертывание одного или нескольких спасательных постов (станций), укомплектованных необходимыми плавательными средствами, оборудованием, снаряжением, а также должно быть организовано дежурство спасателей и медицинского персонала на таких спасательных постах (станциях).</w:t>
      </w:r>
    </w:p>
    <w:bookmarkEnd w:id="23"/>
    <w:p w:rsidR="00E26C9F" w:rsidRPr="00E26C9F" w:rsidRDefault="00E26C9F" w:rsidP="00E26C9F">
      <w:pPr>
        <w:rPr>
          <w:sz w:val="28"/>
          <w:szCs w:val="28"/>
        </w:rPr>
      </w:pPr>
    </w:p>
    <w:p w:rsidR="00E635A9" w:rsidRPr="00DC78AB" w:rsidRDefault="006C6151" w:rsidP="00DC78AB">
      <w:pPr>
        <w:pStyle w:val="a5"/>
        <w:ind w:left="0" w:firstLine="720"/>
        <w:rPr>
          <w:b/>
          <w:bCs/>
          <w:sz w:val="28"/>
          <w:szCs w:val="28"/>
        </w:rPr>
      </w:pPr>
      <w:bookmarkStart w:id="24" w:name="sub_7"/>
      <w:r>
        <w:rPr>
          <w:rStyle w:val="a3"/>
          <w:color w:val="auto"/>
          <w:sz w:val="28"/>
          <w:szCs w:val="28"/>
        </w:rPr>
        <w:t>Статья 8</w:t>
      </w:r>
      <w:r w:rsidR="00E635A9">
        <w:rPr>
          <w:rStyle w:val="a3"/>
          <w:color w:val="auto"/>
          <w:sz w:val="28"/>
          <w:szCs w:val="28"/>
        </w:rPr>
        <w:t xml:space="preserve">. </w:t>
      </w:r>
      <w:r w:rsidR="00E635A9" w:rsidRPr="00DC78AB">
        <w:rPr>
          <w:rStyle w:val="a3"/>
          <w:b w:val="0"/>
          <w:color w:val="auto"/>
          <w:sz w:val="28"/>
          <w:szCs w:val="28"/>
        </w:rPr>
        <w:t xml:space="preserve">Требования к охране водных объектов и иные требования, необходимые для использования и охраны водных объектов или их </w:t>
      </w:r>
      <w:r w:rsidR="00DC78AB" w:rsidRPr="00DC78AB">
        <w:rPr>
          <w:rStyle w:val="a3"/>
          <w:b w:val="0"/>
          <w:color w:val="auto"/>
          <w:sz w:val="28"/>
          <w:szCs w:val="28"/>
        </w:rPr>
        <w:t>частей для рекреационных целей</w:t>
      </w:r>
      <w:r w:rsidR="00DC78AB">
        <w:rPr>
          <w:rStyle w:val="a3"/>
          <w:color w:val="auto"/>
          <w:sz w:val="28"/>
          <w:szCs w:val="28"/>
        </w:rPr>
        <w:t xml:space="preserve"> </w:t>
      </w:r>
    </w:p>
    <w:p w:rsidR="00DC78AB" w:rsidRDefault="00DC78AB" w:rsidP="00E635A9"/>
    <w:p w:rsidR="00E635A9" w:rsidRDefault="00DC78AB" w:rsidP="00E635A9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E635A9" w:rsidRPr="00DC78AB">
        <w:rPr>
          <w:sz w:val="28"/>
          <w:szCs w:val="28"/>
        </w:rPr>
        <w:t xml:space="preserve">Собственниками водных объектов, водопользователями осуществляются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 в соответствии с Водным кодексом Российской Федерации, федеральными законами и </w:t>
      </w:r>
      <w:r w:rsidRPr="00DC78AB">
        <w:rPr>
          <w:sz w:val="28"/>
          <w:szCs w:val="28"/>
        </w:rPr>
        <w:t xml:space="preserve">Правилами охраны поверхностных водных объектов, утвержденными постановлением Правительства Российской Федерации </w:t>
      </w:r>
      <w:r w:rsidR="007D4ECF">
        <w:rPr>
          <w:sz w:val="28"/>
          <w:szCs w:val="28"/>
        </w:rPr>
        <w:t xml:space="preserve">                 </w:t>
      </w:r>
      <w:r w:rsidR="0015409E">
        <w:rPr>
          <w:sz w:val="28"/>
          <w:szCs w:val="28"/>
        </w:rPr>
        <w:t>от 10 сентября 2020 г. № 1391</w:t>
      </w:r>
      <w:proofErr w:type="gramEnd"/>
    </w:p>
    <w:p w:rsidR="0015409E" w:rsidRPr="00DC78AB" w:rsidRDefault="0015409E" w:rsidP="00E635A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15409E">
        <w:rPr>
          <w:sz w:val="28"/>
          <w:szCs w:val="28"/>
        </w:rPr>
        <w:t>. Использование водных объектов или их частей для рекреационных целей осуществляется с учетом положений Правил использования водных объектов общего пользования, расположенных на территории Саргатского муниципального района Омской области, для личных и бытовых нужд, утвержденных постановлением Администрации Саргатского муниципального района Омско</w:t>
      </w:r>
      <w:r w:rsidR="00F30161">
        <w:rPr>
          <w:sz w:val="28"/>
          <w:szCs w:val="28"/>
        </w:rPr>
        <w:t>й области от  10 марта 2017 г. №</w:t>
      </w:r>
      <w:bookmarkStart w:id="25" w:name="_GoBack"/>
      <w:bookmarkEnd w:id="25"/>
      <w:r w:rsidRPr="0015409E">
        <w:rPr>
          <w:sz w:val="28"/>
          <w:szCs w:val="28"/>
        </w:rPr>
        <w:t xml:space="preserve"> 91-п.</w:t>
      </w:r>
    </w:p>
    <w:p w:rsidR="00DC78AB" w:rsidRPr="00DC78AB" w:rsidRDefault="0015409E" w:rsidP="00E635A9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DC78AB">
        <w:rPr>
          <w:sz w:val="28"/>
          <w:szCs w:val="28"/>
        </w:rPr>
        <w:t xml:space="preserve">. </w:t>
      </w:r>
      <w:r w:rsidR="00DC78AB" w:rsidRPr="00DC78AB">
        <w:rPr>
          <w:sz w:val="28"/>
          <w:szCs w:val="28"/>
        </w:rPr>
        <w:t>Мероприятия по охране водных объектов должны осуществляться с соблюдением требований водного законодательства, законодательства в области охраны окружающей среды, законодательства о рыболовстве и сохранении водных биологических ресурсов, законодательстве в области обеспечения санитарно-эпидемиологического благополучия населения.</w:t>
      </w:r>
    </w:p>
    <w:p w:rsidR="00DC78AB" w:rsidRPr="00F30161" w:rsidRDefault="00DC78AB" w:rsidP="00F30161">
      <w:pPr>
        <w:ind w:firstLine="0"/>
        <w:rPr>
          <w:lang w:val="en-US"/>
        </w:rPr>
      </w:pPr>
    </w:p>
    <w:p w:rsidR="00701468" w:rsidRDefault="00E26C9F" w:rsidP="00DC78AB">
      <w:pPr>
        <w:pStyle w:val="a5"/>
        <w:ind w:left="0"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E26C9F">
        <w:rPr>
          <w:rStyle w:val="a3"/>
          <w:color w:val="auto"/>
          <w:sz w:val="28"/>
          <w:szCs w:val="28"/>
        </w:rPr>
        <w:t xml:space="preserve">Статья </w:t>
      </w:r>
      <w:r w:rsidR="006C6151">
        <w:rPr>
          <w:rStyle w:val="a3"/>
          <w:color w:val="auto"/>
          <w:sz w:val="28"/>
          <w:szCs w:val="28"/>
        </w:rPr>
        <w:t>9</w:t>
      </w:r>
      <w:r w:rsidRPr="00E26C9F">
        <w:rPr>
          <w:rStyle w:val="a3"/>
          <w:color w:val="auto"/>
          <w:sz w:val="28"/>
          <w:szCs w:val="28"/>
        </w:rPr>
        <w:t>.</w:t>
      </w:r>
      <w:r w:rsidRPr="00E26C9F">
        <w:rPr>
          <w:sz w:val="28"/>
          <w:szCs w:val="28"/>
        </w:rPr>
        <w:t xml:space="preserve"> </w:t>
      </w:r>
      <w:bookmarkStart w:id="26" w:name="sub_8"/>
      <w:bookmarkEnd w:id="24"/>
      <w:r w:rsidR="001E7D69" w:rsidRPr="001E7D69">
        <w:rPr>
          <w:rFonts w:ascii="Times New Roman" w:hAnsi="Times New Roman" w:cs="Times New Roman"/>
          <w:sz w:val="28"/>
          <w:szCs w:val="28"/>
        </w:rPr>
        <w:t>Мероприятия, проводимые о</w:t>
      </w:r>
      <w:r w:rsidR="00ED4773">
        <w:rPr>
          <w:rFonts w:ascii="Times New Roman" w:hAnsi="Times New Roman" w:cs="Times New Roman"/>
          <w:sz w:val="28"/>
          <w:szCs w:val="28"/>
        </w:rPr>
        <w:t xml:space="preserve">рганами местного самоуправления </w:t>
      </w:r>
      <w:r w:rsidR="00ED4773" w:rsidRPr="00ED4773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</w:t>
      </w:r>
      <w:r w:rsidR="001E7D69" w:rsidRPr="001E7D69">
        <w:rPr>
          <w:rFonts w:ascii="Times New Roman" w:hAnsi="Times New Roman" w:cs="Times New Roman"/>
          <w:sz w:val="28"/>
          <w:szCs w:val="28"/>
        </w:rPr>
        <w:t xml:space="preserve"> в сфере использования </w:t>
      </w:r>
      <w:r w:rsidR="001E7D69" w:rsidRPr="001E7D6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водных объектов для рекреационных целей </w:t>
      </w:r>
    </w:p>
    <w:p w:rsidR="001E7D69" w:rsidRDefault="001E7D69" w:rsidP="00701468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E7D69" w:rsidRPr="001E7D69" w:rsidRDefault="00ED4773" w:rsidP="001E7D69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Pr="00ED4773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</w:t>
      </w:r>
      <w:r w:rsidR="001E7D69" w:rsidRPr="001E7D69">
        <w:rPr>
          <w:rFonts w:ascii="Times New Roman" w:hAnsi="Times New Roman" w:cs="Times New Roman"/>
          <w:sz w:val="28"/>
          <w:szCs w:val="28"/>
        </w:rPr>
        <w:t xml:space="preserve"> в сфере использования </w:t>
      </w:r>
      <w:r w:rsidR="001E7D69" w:rsidRPr="001E7D6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водных объектов для рекреационных целей:</w:t>
      </w:r>
    </w:p>
    <w:p w:rsidR="001E7D69" w:rsidRPr="001E7D69" w:rsidRDefault="001E7D69" w:rsidP="001E7D6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E7D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- ведут реестры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необорудованных</w:t>
      </w:r>
      <w:r w:rsidRPr="001E7D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мест купания людей;</w:t>
      </w:r>
    </w:p>
    <w:p w:rsidR="001E7D69" w:rsidRPr="0015409E" w:rsidRDefault="001E7D69" w:rsidP="0015409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E7D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- осуществляют комиссионные объезды необорудованных мест купания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людей</w:t>
      </w:r>
      <w:r w:rsidRPr="001E7D6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с целью проведения профилактических мероприятий и принятия мер административного воздействия в соответствии с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bookmarkEnd w:id="26"/>
    </w:p>
    <w:sectPr w:rsidR="001E7D69" w:rsidRPr="0015409E" w:rsidSect="00ED4773">
      <w:headerReference w:type="default" r:id="rId8"/>
      <w:pgSz w:w="11906" w:h="16838"/>
      <w:pgMar w:top="567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61C" w:rsidRDefault="005F061C" w:rsidP="00DC78AB">
      <w:r>
        <w:separator/>
      </w:r>
    </w:p>
  </w:endnote>
  <w:endnote w:type="continuationSeparator" w:id="0">
    <w:p w:rsidR="005F061C" w:rsidRDefault="005F061C" w:rsidP="00DC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61C" w:rsidRDefault="005F061C" w:rsidP="00DC78AB">
      <w:r>
        <w:separator/>
      </w:r>
    </w:p>
  </w:footnote>
  <w:footnote w:type="continuationSeparator" w:id="0">
    <w:p w:rsidR="005F061C" w:rsidRDefault="005F061C" w:rsidP="00DC7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5604690"/>
      <w:docPartObj>
        <w:docPartGallery w:val="Page Numbers (Top of Page)"/>
        <w:docPartUnique/>
      </w:docPartObj>
    </w:sdtPr>
    <w:sdtEndPr/>
    <w:sdtContent>
      <w:p w:rsidR="00DC78AB" w:rsidRDefault="00DC78A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82F">
          <w:rPr>
            <w:noProof/>
          </w:rPr>
          <w:t>4</w:t>
        </w:r>
        <w:r>
          <w:fldChar w:fldCharType="end"/>
        </w:r>
      </w:p>
    </w:sdtContent>
  </w:sdt>
  <w:p w:rsidR="00DC78AB" w:rsidRDefault="00DC78A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9F"/>
    <w:rsid w:val="0008441D"/>
    <w:rsid w:val="0015409E"/>
    <w:rsid w:val="001E7D69"/>
    <w:rsid w:val="00217CC2"/>
    <w:rsid w:val="002A3126"/>
    <w:rsid w:val="0050082F"/>
    <w:rsid w:val="0056363E"/>
    <w:rsid w:val="00573EE0"/>
    <w:rsid w:val="005F061C"/>
    <w:rsid w:val="00644E3D"/>
    <w:rsid w:val="006C6151"/>
    <w:rsid w:val="006E55E2"/>
    <w:rsid w:val="00701468"/>
    <w:rsid w:val="007323AC"/>
    <w:rsid w:val="007D4ECF"/>
    <w:rsid w:val="008D7B65"/>
    <w:rsid w:val="00927141"/>
    <w:rsid w:val="00BA7BBA"/>
    <w:rsid w:val="00DB322F"/>
    <w:rsid w:val="00DC78AB"/>
    <w:rsid w:val="00E24E8C"/>
    <w:rsid w:val="00E26C9F"/>
    <w:rsid w:val="00E635A9"/>
    <w:rsid w:val="00ED4773"/>
    <w:rsid w:val="00F30161"/>
    <w:rsid w:val="00FE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9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26C9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26C9F"/>
    <w:rPr>
      <w:b/>
      <w:bCs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E26C9F"/>
    <w:pPr>
      <w:ind w:left="1612" w:hanging="892"/>
    </w:pPr>
  </w:style>
  <w:style w:type="paragraph" w:styleId="a6">
    <w:name w:val="Normal (Web)"/>
    <w:basedOn w:val="a"/>
    <w:uiPriority w:val="99"/>
    <w:semiHidden/>
    <w:unhideWhenUsed/>
    <w:rsid w:val="007014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DC78A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C78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78A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78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78A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3016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016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9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26C9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26C9F"/>
    <w:rPr>
      <w:b/>
      <w:bCs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E26C9F"/>
    <w:pPr>
      <w:ind w:left="1612" w:hanging="892"/>
    </w:pPr>
  </w:style>
  <w:style w:type="paragraph" w:styleId="a6">
    <w:name w:val="Normal (Web)"/>
    <w:basedOn w:val="a"/>
    <w:uiPriority w:val="99"/>
    <w:semiHidden/>
    <w:unhideWhenUsed/>
    <w:rsid w:val="007014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DC78A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C78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78A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78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78A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3016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016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79C40-4822-42C3-A8CE-A277EFDE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ГГПУ</Company>
  <LinksUpToDate>false</LinksUpToDate>
  <CharactersWithSpaces>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2025-06-16T03:09:00Z</cp:lastPrinted>
  <dcterms:created xsi:type="dcterms:W3CDTF">2025-06-16T03:23:00Z</dcterms:created>
  <dcterms:modified xsi:type="dcterms:W3CDTF">2025-06-16T03:23:00Z</dcterms:modified>
</cp:coreProperties>
</file>