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3C" w:rsidRPr="0019583C" w:rsidRDefault="0019583C" w:rsidP="00195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3C">
        <w:rPr>
          <w:rFonts w:ascii="Times New Roman" w:hAnsi="Times New Roman" w:cs="Times New Roman"/>
          <w:b/>
          <w:sz w:val="28"/>
          <w:szCs w:val="28"/>
        </w:rPr>
        <w:t>Основные права потребителей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В сравнении с другими участниками гражданского оборота, у потребителей есть</w:t>
      </w:r>
      <w:r>
        <w:rPr>
          <w:rFonts w:ascii="Times New Roman" w:hAnsi="Times New Roman" w:cs="Times New Roman"/>
          <w:sz w:val="28"/>
          <w:szCs w:val="28"/>
        </w:rPr>
        <w:t xml:space="preserve"> несколько дополнительных прав.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83C">
        <w:rPr>
          <w:rFonts w:ascii="Times New Roman" w:hAnsi="Times New Roman" w:cs="Times New Roman"/>
          <w:b/>
          <w:i/>
          <w:sz w:val="28"/>
          <w:szCs w:val="28"/>
        </w:rPr>
        <w:t>Право на безопасность товара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Это возможность купить товар или услугу, которые не будут опасны для жизни и здоровья, имущества потребителя, а также не будут п</w:t>
      </w:r>
      <w:r>
        <w:rPr>
          <w:rFonts w:ascii="Times New Roman" w:hAnsi="Times New Roman" w:cs="Times New Roman"/>
          <w:sz w:val="28"/>
          <w:szCs w:val="28"/>
        </w:rPr>
        <w:t>риносить вред окружающей среде.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Период безопасной работы определяют сроком службы изделия. Если изготовитель его не определит, то безопасным считается 10-лет</w:t>
      </w:r>
      <w:r>
        <w:rPr>
          <w:rFonts w:ascii="Times New Roman" w:hAnsi="Times New Roman" w:cs="Times New Roman"/>
          <w:sz w:val="28"/>
          <w:szCs w:val="28"/>
        </w:rPr>
        <w:t>ний период с момента покупки.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83C">
        <w:rPr>
          <w:rFonts w:ascii="Times New Roman" w:hAnsi="Times New Roman" w:cs="Times New Roman"/>
          <w:b/>
          <w:i/>
          <w:sz w:val="28"/>
          <w:szCs w:val="28"/>
        </w:rPr>
        <w:t>Право на информацию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Важная для потребител</w:t>
      </w:r>
      <w:r>
        <w:rPr>
          <w:rFonts w:ascii="Times New Roman" w:hAnsi="Times New Roman" w:cs="Times New Roman"/>
          <w:sz w:val="28"/>
          <w:szCs w:val="28"/>
        </w:rPr>
        <w:t>я информация бывает двух видов.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i/>
          <w:sz w:val="28"/>
          <w:szCs w:val="28"/>
        </w:rPr>
        <w:t>Сведения об изготовителе/продавце.</w:t>
      </w:r>
      <w:r w:rsidRPr="0019583C">
        <w:rPr>
          <w:rFonts w:ascii="Times New Roman" w:hAnsi="Times New Roman" w:cs="Times New Roman"/>
          <w:sz w:val="28"/>
          <w:szCs w:val="28"/>
        </w:rPr>
        <w:t xml:space="preserve"> Помните уголки потребителя, которые оформляют в магазинах, столовых и других заведениях? Там в наглядной и доступной форме представлены сведения о продавце: наименование, ОГРН/ОГРНИП, сведения о лицензии или государственной аккредитации, о режиме работы и иную информацию. Тексты должны быть на русском языке, а также у продавцов есть право размещать эту информацию дополнительно на государственных языках субъектов РФ и родных языках народов России.  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i/>
          <w:sz w:val="28"/>
          <w:szCs w:val="28"/>
        </w:rPr>
        <w:t>Сведения о товаре.</w:t>
      </w:r>
      <w:r w:rsidRPr="0019583C">
        <w:rPr>
          <w:rFonts w:ascii="Times New Roman" w:hAnsi="Times New Roman" w:cs="Times New Roman"/>
          <w:sz w:val="28"/>
          <w:szCs w:val="28"/>
        </w:rPr>
        <w:t xml:space="preserve"> Покуп</w:t>
      </w:r>
      <w:r w:rsidRPr="0019583C">
        <w:rPr>
          <w:rFonts w:ascii="Times New Roman" w:hAnsi="Times New Roman" w:cs="Times New Roman"/>
          <w:sz w:val="28"/>
          <w:szCs w:val="28"/>
        </w:rPr>
        <w:t>атель получает информацию: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 xml:space="preserve">о наименовании технического регламента (например, ГОСТ, ОСТ, ТУ, ISO), в соответствии с которым изготовили вещь; 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 xml:space="preserve">о потребительских свойствах товара; 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 цене;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 гарантийном сроке, сроке службы и сроке годности,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об энергетической эффективности;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 порядке безопасного использования товара, работы или услуги;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об изготовителе (продавце);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 соответствии требованиям безопасности;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об устраненных ранее недостатках товара или о том, что вещь была в употреблении;</w:t>
      </w:r>
    </w:p>
    <w:p w:rsidR="0019583C" w:rsidRPr="0019583C" w:rsidRDefault="0019583C" w:rsidP="001958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иные сведения,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83C">
        <w:rPr>
          <w:rFonts w:ascii="Times New Roman" w:hAnsi="Times New Roman" w:cs="Times New Roman"/>
          <w:b/>
          <w:i/>
          <w:sz w:val="28"/>
          <w:szCs w:val="28"/>
        </w:rPr>
        <w:t>Права при обнаружении в товаре (работе, услуге) недостатков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lastRenderedPageBreak/>
        <w:t>Если потребитель обнаружил недостатки, о которых п</w:t>
      </w:r>
      <w:r>
        <w:rPr>
          <w:rFonts w:ascii="Times New Roman" w:hAnsi="Times New Roman" w:cs="Times New Roman"/>
          <w:sz w:val="28"/>
          <w:szCs w:val="28"/>
        </w:rPr>
        <w:t>родавец не предупреждал, можно:</w:t>
      </w:r>
    </w:p>
    <w:p w:rsidR="0019583C" w:rsidRPr="0019583C" w:rsidRDefault="0019583C" w:rsidP="0019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83C">
        <w:rPr>
          <w:rFonts w:ascii="Times New Roman" w:hAnsi="Times New Roman" w:cs="Times New Roman"/>
          <w:sz w:val="28"/>
          <w:szCs w:val="28"/>
        </w:rPr>
        <w:t>заменить товар на вещь</w:t>
      </w:r>
      <w:proofErr w:type="gramEnd"/>
      <w:r w:rsidRPr="0019583C">
        <w:rPr>
          <w:rFonts w:ascii="Times New Roman" w:hAnsi="Times New Roman" w:cs="Times New Roman"/>
          <w:sz w:val="28"/>
          <w:szCs w:val="28"/>
        </w:rPr>
        <w:t xml:space="preserve"> той же марки;</w:t>
      </w:r>
    </w:p>
    <w:p w:rsidR="0019583C" w:rsidRPr="0019583C" w:rsidRDefault="0019583C" w:rsidP="0019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83C">
        <w:rPr>
          <w:rFonts w:ascii="Times New Roman" w:hAnsi="Times New Roman" w:cs="Times New Roman"/>
          <w:sz w:val="28"/>
          <w:szCs w:val="28"/>
        </w:rPr>
        <w:t xml:space="preserve">заменить вещь на другую с перерасчетом стоимости; </w:t>
      </w:r>
      <w:proofErr w:type="gramEnd"/>
    </w:p>
    <w:p w:rsidR="0019583C" w:rsidRPr="0019583C" w:rsidRDefault="0019583C" w:rsidP="0019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попросить уменьшить изначальную стоимость;</w:t>
      </w:r>
    </w:p>
    <w:p w:rsidR="0019583C" w:rsidRPr="0019583C" w:rsidRDefault="0019583C" w:rsidP="0019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потребовать устранения дефектов, причем расходы будет нести продавец;</w:t>
      </w:r>
    </w:p>
    <w:p w:rsidR="0019583C" w:rsidRPr="0019583C" w:rsidRDefault="0019583C" w:rsidP="001958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отказаться от сделк</w:t>
      </w:r>
      <w:r>
        <w:rPr>
          <w:rFonts w:ascii="Times New Roman" w:hAnsi="Times New Roman" w:cs="Times New Roman"/>
          <w:sz w:val="28"/>
          <w:szCs w:val="28"/>
        </w:rPr>
        <w:t>и с возвратом уплаченной суммы.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Недостатки вещи, работы или услуги могут привести и к убыткам потребителя. Например, блендер взорвется и повредит кухонный гарнитур. За замену этих вещей (кухонного гарнитура) покупатель вправе потребовать деньги у продавца, который продал некачественный блендер. Убытки возмещают на основан</w:t>
      </w:r>
      <w:r>
        <w:rPr>
          <w:rFonts w:ascii="Times New Roman" w:hAnsi="Times New Roman" w:cs="Times New Roman"/>
          <w:sz w:val="28"/>
          <w:szCs w:val="28"/>
        </w:rPr>
        <w:t>ии претензии в течение 10 дней.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По технически сложным товарам немного другой порядок возврата по За</w:t>
      </w:r>
      <w:r>
        <w:rPr>
          <w:rFonts w:ascii="Times New Roman" w:hAnsi="Times New Roman" w:cs="Times New Roman"/>
          <w:sz w:val="28"/>
          <w:szCs w:val="28"/>
        </w:rPr>
        <w:t>кону о защите прав потребителя:</w:t>
      </w:r>
    </w:p>
    <w:p w:rsidR="0019583C" w:rsidRPr="0019583C" w:rsidRDefault="0019583C" w:rsidP="0019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недостатки должны быть существенными;</w:t>
      </w:r>
    </w:p>
    <w:p w:rsidR="0019583C" w:rsidRPr="0019583C" w:rsidRDefault="0019583C" w:rsidP="0019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продавец не исправил выявленные недостатки вовремя;</w:t>
      </w:r>
    </w:p>
    <w:p w:rsidR="0019583C" w:rsidRPr="0019583C" w:rsidRDefault="0019583C" w:rsidP="0019583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из-за ее постоянного ремонта вещь невозможно использовать 30 или более дней за каждый год гарантии.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Если речь о работе или услуге, то можно на выбор попросить:</w:t>
      </w:r>
    </w:p>
    <w:p w:rsidR="0019583C" w:rsidRPr="0019583C" w:rsidRDefault="0019583C" w:rsidP="00195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бесплатно исправить недостатки;</w:t>
      </w:r>
    </w:p>
    <w:p w:rsidR="0019583C" w:rsidRPr="0019583C" w:rsidRDefault="0019583C" w:rsidP="00195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уменьшить стоимость услуги;</w:t>
      </w:r>
    </w:p>
    <w:p w:rsidR="0019583C" w:rsidRPr="0019583C" w:rsidRDefault="0019583C" w:rsidP="00195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повторно выполнить работу или услугу;</w:t>
      </w:r>
    </w:p>
    <w:p w:rsidR="0019583C" w:rsidRPr="0019583C" w:rsidRDefault="0019583C" w:rsidP="001958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 xml:space="preserve">возместить расходы на исправление нарушений исполнителя. Также можно попросить возместить убытки. 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Право на возв</w:t>
      </w:r>
      <w:r>
        <w:rPr>
          <w:rFonts w:ascii="Times New Roman" w:hAnsi="Times New Roman" w:cs="Times New Roman"/>
          <w:sz w:val="28"/>
          <w:szCs w:val="28"/>
        </w:rPr>
        <w:t>рат товара надлежащего качества</w:t>
      </w:r>
    </w:p>
    <w:p w:rsidR="0019583C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 xml:space="preserve">Потребитель может вернуть не только не качественный, но и вполне пригодный для использования товар. </w:t>
      </w:r>
      <w:r>
        <w:rPr>
          <w:rFonts w:ascii="Times New Roman" w:hAnsi="Times New Roman" w:cs="Times New Roman"/>
          <w:sz w:val="28"/>
          <w:szCs w:val="28"/>
        </w:rPr>
        <w:t>Надо лишь соблюсти ряд условий:</w:t>
      </w:r>
    </w:p>
    <w:p w:rsidR="0019583C" w:rsidRPr="0019583C" w:rsidRDefault="0019583C" w:rsidP="00195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вернуть товар нужно в течение 14 дней, не считая дня покупки;</w:t>
      </w:r>
    </w:p>
    <w:p w:rsidR="0019583C" w:rsidRPr="0019583C" w:rsidRDefault="0019583C" w:rsidP="00195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товар не подошел по размеру, форме, габаритам, комплектации, фасону, расцветке;</w:t>
      </w:r>
    </w:p>
    <w:p w:rsidR="0019583C" w:rsidRPr="0019583C" w:rsidRDefault="0019583C" w:rsidP="00195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вещь не использовали, она не утратила потребительских свойств, сохранены все пломбы, ярлыки;</w:t>
      </w:r>
    </w:p>
    <w:p w:rsidR="0019583C" w:rsidRPr="0019583C" w:rsidRDefault="0019583C" w:rsidP="001958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lastRenderedPageBreak/>
        <w:t>вещь не входит в перечень, утвержденный правительством РФ,</w:t>
      </w:r>
      <w:r>
        <w:rPr>
          <w:rFonts w:ascii="Times New Roman" w:hAnsi="Times New Roman" w:cs="Times New Roman"/>
          <w:sz w:val="28"/>
          <w:szCs w:val="28"/>
        </w:rPr>
        <w:t xml:space="preserve"> иначе вернуть ее будет нельзя.</w:t>
      </w:r>
      <w:bookmarkStart w:id="0" w:name="_GoBack"/>
      <w:bookmarkEnd w:id="0"/>
    </w:p>
    <w:p w:rsidR="000017C8" w:rsidRPr="0019583C" w:rsidRDefault="0019583C" w:rsidP="0019583C">
      <w:pPr>
        <w:jc w:val="both"/>
        <w:rPr>
          <w:rFonts w:ascii="Times New Roman" w:hAnsi="Times New Roman" w:cs="Times New Roman"/>
          <w:sz w:val="28"/>
          <w:szCs w:val="28"/>
        </w:rPr>
      </w:pPr>
      <w:r w:rsidRPr="0019583C">
        <w:rPr>
          <w:rFonts w:ascii="Times New Roman" w:hAnsi="Times New Roman" w:cs="Times New Roman"/>
          <w:sz w:val="28"/>
          <w:szCs w:val="28"/>
        </w:rPr>
        <w:t>Сохранять любой ценой чек для отказа от товара — необязательно. Главное, чтобы было подтверждение оплаты, например заверенная в банке справка о финансовой операции. Если чека или платежного документа нет, можно сослаться на показания свидетелей.</w:t>
      </w:r>
    </w:p>
    <w:sectPr w:rsidR="000017C8" w:rsidRPr="0019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D37"/>
    <w:multiLevelType w:val="hybridMultilevel"/>
    <w:tmpl w:val="0F5A5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772A"/>
    <w:multiLevelType w:val="hybridMultilevel"/>
    <w:tmpl w:val="B900B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7AFC"/>
    <w:multiLevelType w:val="hybridMultilevel"/>
    <w:tmpl w:val="C19C2D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54A8"/>
    <w:multiLevelType w:val="hybridMultilevel"/>
    <w:tmpl w:val="05A00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B6C76"/>
    <w:multiLevelType w:val="hybridMultilevel"/>
    <w:tmpl w:val="9962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3C"/>
    <w:rsid w:val="000017C8"/>
    <w:rsid w:val="0019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5382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10282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1194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898705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43224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24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7231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469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398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571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971625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260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49214372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1619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Колокольникова П.И.</dc:creator>
  <cp:lastModifiedBy>Колокольникова П.И.</cp:lastModifiedBy>
  <cp:revision>1</cp:revision>
  <dcterms:created xsi:type="dcterms:W3CDTF">2024-12-03T03:00:00Z</dcterms:created>
  <dcterms:modified xsi:type="dcterms:W3CDTF">2024-12-03T03:08:00Z</dcterms:modified>
</cp:coreProperties>
</file>